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9191" w14:textId="5A6D753E" w:rsidR="001435D7" w:rsidRPr="00B246CF" w:rsidRDefault="003B329B" w:rsidP="00B246CF">
      <w:pPr>
        <w:pStyle w:val="Title"/>
      </w:pPr>
      <w:r w:rsidRPr="00B246CF">
        <w:t xml:space="preserve">Telehealth for </w:t>
      </w:r>
      <w:r w:rsidR="004E01D4" w:rsidRPr="00B246CF">
        <w:t>M</w:t>
      </w:r>
      <w:r w:rsidR="00583B40" w:rsidRPr="00B246CF">
        <w:t>edication</w:t>
      </w:r>
      <w:r w:rsidR="00BE7932" w:rsidRPr="00B246CF">
        <w:t xml:space="preserve">s for </w:t>
      </w:r>
      <w:r w:rsidR="00B246CF" w:rsidRPr="00B246CF">
        <w:t>Addiction</w:t>
      </w:r>
      <w:r w:rsidR="00583B40" w:rsidRPr="00B246CF">
        <w:t xml:space="preserve"> </w:t>
      </w:r>
      <w:r w:rsidR="004E01D4" w:rsidRPr="00B246CF">
        <w:t>T</w:t>
      </w:r>
      <w:r w:rsidR="00583B40" w:rsidRPr="00B246CF">
        <w:t>reatment</w:t>
      </w:r>
      <w:r w:rsidR="004E01D4" w:rsidRPr="00B246CF">
        <w:t xml:space="preserve"> </w:t>
      </w:r>
      <w:r w:rsidRPr="00B246CF">
        <w:t>(MAT)</w:t>
      </w:r>
    </w:p>
    <w:p w14:paraId="6997641E" w14:textId="2D1C8166" w:rsidR="003B329B" w:rsidRPr="009827B7" w:rsidRDefault="003B329B" w:rsidP="00B712D2">
      <w:pPr>
        <w:pStyle w:val="Subtitle"/>
      </w:pPr>
      <w:r w:rsidRPr="009827B7">
        <w:t>Provider</w:t>
      </w:r>
      <w:r w:rsidR="00A90A66">
        <w:t xml:space="preserve"> Resource</w:t>
      </w:r>
    </w:p>
    <w:p w14:paraId="3CF62298" w14:textId="0A49C79A" w:rsidR="004E01D4" w:rsidRDefault="00C715D6" w:rsidP="009827B7">
      <w:r w:rsidRPr="00B712D2">
        <w:t xml:space="preserve">This information serves as </w:t>
      </w:r>
      <w:r w:rsidR="00C702EC" w:rsidRPr="00B712D2">
        <w:t xml:space="preserve">a resource for </w:t>
      </w:r>
      <w:r w:rsidR="00B246CF">
        <w:t xml:space="preserve">policies and regulations, </w:t>
      </w:r>
      <w:r w:rsidR="00C702EC" w:rsidRPr="00B712D2">
        <w:t>emerging best practices</w:t>
      </w:r>
      <w:r w:rsidR="00B246CF">
        <w:t xml:space="preserve">, and tools and resources to support delivery of </w:t>
      </w:r>
      <w:r w:rsidR="006865AF">
        <w:t>medications</w:t>
      </w:r>
      <w:r w:rsidR="00BE7932">
        <w:t xml:space="preserve"> for </w:t>
      </w:r>
      <w:r w:rsidR="006865AF">
        <w:t>addiction treatment</w:t>
      </w:r>
      <w:r w:rsidR="00BE7932">
        <w:t xml:space="preserve"> (MAT)</w:t>
      </w:r>
      <w:r w:rsidR="00B246CF">
        <w:t xml:space="preserve"> via telehealth in California.</w:t>
      </w:r>
    </w:p>
    <w:p w14:paraId="5FC7FD23" w14:textId="629CBA48" w:rsidR="00607068" w:rsidRDefault="0022741E" w:rsidP="00B712D2">
      <w:pPr>
        <w:pStyle w:val="Heading1"/>
      </w:pPr>
      <w:bookmarkStart w:id="0" w:name="_Toc99704146"/>
      <w:bookmarkStart w:id="1" w:name="_Toc99967318"/>
      <w:r>
        <w:t>On This Page</w:t>
      </w:r>
      <w:bookmarkEnd w:id="0"/>
      <w:bookmarkEnd w:id="1"/>
    </w:p>
    <w:sdt>
      <w:sdtPr>
        <w:id w:val="-1653212396"/>
        <w:docPartObj>
          <w:docPartGallery w:val="Table of Contents"/>
          <w:docPartUnique/>
        </w:docPartObj>
      </w:sdtPr>
      <w:sdtEndPr>
        <w:rPr>
          <w:b/>
          <w:bCs/>
          <w:noProof/>
        </w:rPr>
      </w:sdtEndPr>
      <w:sdtContent>
        <w:p w14:paraId="786506A5" w14:textId="4F3A9E9C" w:rsidR="005B78F4" w:rsidRDefault="00A84EBA">
          <w:pPr>
            <w:pStyle w:val="TOC1"/>
            <w:rPr>
              <w:rFonts w:eastAsiaTheme="minorEastAsia" w:cstheme="minorBidi"/>
              <w:noProof/>
            </w:rPr>
          </w:pPr>
          <w:r>
            <w:rPr>
              <w:rFonts w:asciiTheme="majorHAnsi" w:eastAsiaTheme="majorEastAsia" w:hAnsiTheme="majorHAnsi" w:cstheme="majorBidi"/>
              <w:color w:val="2F5496" w:themeColor="accent1" w:themeShade="BF"/>
              <w:sz w:val="32"/>
              <w:szCs w:val="32"/>
            </w:rPr>
            <w:fldChar w:fldCharType="begin"/>
          </w:r>
          <w:r>
            <w:instrText xml:space="preserve"> TOC \o "1-2" \h \z \u </w:instrText>
          </w:r>
          <w:r>
            <w:rPr>
              <w:rFonts w:asciiTheme="majorHAnsi" w:eastAsiaTheme="majorEastAsia" w:hAnsiTheme="majorHAnsi" w:cstheme="majorBidi"/>
              <w:color w:val="2F5496" w:themeColor="accent1" w:themeShade="BF"/>
              <w:sz w:val="32"/>
              <w:szCs w:val="32"/>
            </w:rPr>
            <w:fldChar w:fldCharType="separate"/>
          </w:r>
          <w:hyperlink w:anchor="_Toc99967318" w:history="1">
            <w:r w:rsidR="005B78F4" w:rsidRPr="002E57EE">
              <w:rPr>
                <w:rStyle w:val="Hyperlink"/>
                <w:noProof/>
              </w:rPr>
              <w:t>On This Page</w:t>
            </w:r>
            <w:r w:rsidR="005B78F4">
              <w:rPr>
                <w:noProof/>
                <w:webHidden/>
              </w:rPr>
              <w:tab/>
            </w:r>
            <w:r w:rsidR="005B78F4">
              <w:rPr>
                <w:noProof/>
                <w:webHidden/>
              </w:rPr>
              <w:fldChar w:fldCharType="begin"/>
            </w:r>
            <w:r w:rsidR="005B78F4">
              <w:rPr>
                <w:noProof/>
                <w:webHidden/>
              </w:rPr>
              <w:instrText xml:space="preserve"> PAGEREF _Toc99967318 \h </w:instrText>
            </w:r>
            <w:r w:rsidR="005B78F4">
              <w:rPr>
                <w:noProof/>
                <w:webHidden/>
              </w:rPr>
            </w:r>
            <w:r w:rsidR="005B78F4">
              <w:rPr>
                <w:noProof/>
                <w:webHidden/>
              </w:rPr>
              <w:fldChar w:fldCharType="separate"/>
            </w:r>
            <w:r w:rsidR="005B78F4">
              <w:rPr>
                <w:noProof/>
                <w:webHidden/>
              </w:rPr>
              <w:t>1</w:t>
            </w:r>
            <w:r w:rsidR="005B78F4">
              <w:rPr>
                <w:noProof/>
                <w:webHidden/>
              </w:rPr>
              <w:fldChar w:fldCharType="end"/>
            </w:r>
          </w:hyperlink>
        </w:p>
        <w:p w14:paraId="56BCEF09" w14:textId="592C64A3" w:rsidR="005B78F4" w:rsidRDefault="005B78F4">
          <w:pPr>
            <w:pStyle w:val="TOC1"/>
            <w:rPr>
              <w:rFonts w:eastAsiaTheme="minorEastAsia" w:cstheme="minorBidi"/>
              <w:noProof/>
            </w:rPr>
          </w:pPr>
          <w:hyperlink w:anchor="_Toc99967319" w:history="1">
            <w:r w:rsidRPr="002E57EE">
              <w:rPr>
                <w:rStyle w:val="Hyperlink"/>
                <w:noProof/>
              </w:rPr>
              <w:t>Key Facts</w:t>
            </w:r>
            <w:r>
              <w:rPr>
                <w:noProof/>
                <w:webHidden/>
              </w:rPr>
              <w:tab/>
            </w:r>
            <w:r>
              <w:rPr>
                <w:noProof/>
                <w:webHidden/>
              </w:rPr>
              <w:fldChar w:fldCharType="begin"/>
            </w:r>
            <w:r>
              <w:rPr>
                <w:noProof/>
                <w:webHidden/>
              </w:rPr>
              <w:instrText xml:space="preserve"> PAGEREF _Toc99967319 \h </w:instrText>
            </w:r>
            <w:r>
              <w:rPr>
                <w:noProof/>
                <w:webHidden/>
              </w:rPr>
            </w:r>
            <w:r>
              <w:rPr>
                <w:noProof/>
                <w:webHidden/>
              </w:rPr>
              <w:fldChar w:fldCharType="separate"/>
            </w:r>
            <w:r>
              <w:rPr>
                <w:noProof/>
                <w:webHidden/>
              </w:rPr>
              <w:t>2</w:t>
            </w:r>
            <w:r>
              <w:rPr>
                <w:noProof/>
                <w:webHidden/>
              </w:rPr>
              <w:fldChar w:fldCharType="end"/>
            </w:r>
          </w:hyperlink>
        </w:p>
        <w:p w14:paraId="292B194B" w14:textId="7DB0AC95" w:rsidR="005B78F4" w:rsidRDefault="005B78F4">
          <w:pPr>
            <w:pStyle w:val="TOC2"/>
            <w:tabs>
              <w:tab w:val="right" w:leader="dot" w:pos="10070"/>
            </w:tabs>
            <w:rPr>
              <w:rFonts w:eastAsiaTheme="minorEastAsia" w:cstheme="minorBidi"/>
              <w:noProof/>
            </w:rPr>
          </w:pPr>
          <w:hyperlink w:anchor="_Toc99967320" w:history="1">
            <w:r w:rsidRPr="002E57EE">
              <w:rPr>
                <w:rStyle w:val="Hyperlink"/>
                <w:noProof/>
              </w:rPr>
              <w:t>What is telehealth for MAT?</w:t>
            </w:r>
            <w:r>
              <w:rPr>
                <w:noProof/>
                <w:webHidden/>
              </w:rPr>
              <w:tab/>
            </w:r>
            <w:r>
              <w:rPr>
                <w:noProof/>
                <w:webHidden/>
              </w:rPr>
              <w:fldChar w:fldCharType="begin"/>
            </w:r>
            <w:r>
              <w:rPr>
                <w:noProof/>
                <w:webHidden/>
              </w:rPr>
              <w:instrText xml:space="preserve"> PAGEREF _Toc99967320 \h </w:instrText>
            </w:r>
            <w:r>
              <w:rPr>
                <w:noProof/>
                <w:webHidden/>
              </w:rPr>
            </w:r>
            <w:r>
              <w:rPr>
                <w:noProof/>
                <w:webHidden/>
              </w:rPr>
              <w:fldChar w:fldCharType="separate"/>
            </w:r>
            <w:r>
              <w:rPr>
                <w:noProof/>
                <w:webHidden/>
              </w:rPr>
              <w:t>2</w:t>
            </w:r>
            <w:r>
              <w:rPr>
                <w:noProof/>
                <w:webHidden/>
              </w:rPr>
              <w:fldChar w:fldCharType="end"/>
            </w:r>
          </w:hyperlink>
        </w:p>
        <w:p w14:paraId="757610BC" w14:textId="59BCFE20" w:rsidR="005B78F4" w:rsidRDefault="005B78F4">
          <w:pPr>
            <w:pStyle w:val="TOC2"/>
            <w:tabs>
              <w:tab w:val="right" w:leader="dot" w:pos="10070"/>
            </w:tabs>
            <w:rPr>
              <w:rFonts w:eastAsiaTheme="minorEastAsia" w:cstheme="minorBidi"/>
              <w:noProof/>
            </w:rPr>
          </w:pPr>
          <w:hyperlink w:anchor="_Toc99967321" w:history="1">
            <w:r w:rsidRPr="002E57EE">
              <w:rPr>
                <w:rStyle w:val="Hyperlink"/>
                <w:noProof/>
              </w:rPr>
              <w:t>What are the latest policies and regulations on telehealth for MAT?</w:t>
            </w:r>
            <w:r>
              <w:rPr>
                <w:noProof/>
                <w:webHidden/>
              </w:rPr>
              <w:tab/>
            </w:r>
            <w:r>
              <w:rPr>
                <w:noProof/>
                <w:webHidden/>
              </w:rPr>
              <w:fldChar w:fldCharType="begin"/>
            </w:r>
            <w:r>
              <w:rPr>
                <w:noProof/>
                <w:webHidden/>
              </w:rPr>
              <w:instrText xml:space="preserve"> PAGEREF _Toc99967321 \h </w:instrText>
            </w:r>
            <w:r>
              <w:rPr>
                <w:noProof/>
                <w:webHidden/>
              </w:rPr>
            </w:r>
            <w:r>
              <w:rPr>
                <w:noProof/>
                <w:webHidden/>
              </w:rPr>
              <w:fldChar w:fldCharType="separate"/>
            </w:r>
            <w:r>
              <w:rPr>
                <w:noProof/>
                <w:webHidden/>
              </w:rPr>
              <w:t>2</w:t>
            </w:r>
            <w:r>
              <w:rPr>
                <w:noProof/>
                <w:webHidden/>
              </w:rPr>
              <w:fldChar w:fldCharType="end"/>
            </w:r>
          </w:hyperlink>
        </w:p>
        <w:p w14:paraId="4D6CE8DE" w14:textId="27853AC0" w:rsidR="005B78F4" w:rsidRDefault="005B78F4">
          <w:pPr>
            <w:pStyle w:val="TOC2"/>
            <w:tabs>
              <w:tab w:val="right" w:leader="dot" w:pos="10070"/>
            </w:tabs>
            <w:rPr>
              <w:rFonts w:eastAsiaTheme="minorEastAsia" w:cstheme="minorBidi"/>
              <w:noProof/>
            </w:rPr>
          </w:pPr>
          <w:hyperlink w:anchor="_Toc99967322" w:history="1">
            <w:r w:rsidRPr="002E57EE">
              <w:rPr>
                <w:rStyle w:val="Hyperlink"/>
                <w:noProof/>
              </w:rPr>
              <w:t>What are the best resources to stay up to date on policy changes?</w:t>
            </w:r>
            <w:r>
              <w:rPr>
                <w:noProof/>
                <w:webHidden/>
              </w:rPr>
              <w:tab/>
            </w:r>
            <w:r>
              <w:rPr>
                <w:noProof/>
                <w:webHidden/>
              </w:rPr>
              <w:fldChar w:fldCharType="begin"/>
            </w:r>
            <w:r>
              <w:rPr>
                <w:noProof/>
                <w:webHidden/>
              </w:rPr>
              <w:instrText xml:space="preserve"> PAGEREF _Toc99967322 \h </w:instrText>
            </w:r>
            <w:r>
              <w:rPr>
                <w:noProof/>
                <w:webHidden/>
              </w:rPr>
            </w:r>
            <w:r>
              <w:rPr>
                <w:noProof/>
                <w:webHidden/>
              </w:rPr>
              <w:fldChar w:fldCharType="separate"/>
            </w:r>
            <w:r>
              <w:rPr>
                <w:noProof/>
                <w:webHidden/>
              </w:rPr>
              <w:t>3</w:t>
            </w:r>
            <w:r>
              <w:rPr>
                <w:noProof/>
                <w:webHidden/>
              </w:rPr>
              <w:fldChar w:fldCharType="end"/>
            </w:r>
          </w:hyperlink>
        </w:p>
        <w:p w14:paraId="662E6E21" w14:textId="6843786B" w:rsidR="005B78F4" w:rsidRDefault="005B78F4">
          <w:pPr>
            <w:pStyle w:val="TOC2"/>
            <w:tabs>
              <w:tab w:val="right" w:leader="dot" w:pos="10070"/>
            </w:tabs>
            <w:rPr>
              <w:rFonts w:eastAsiaTheme="minorEastAsia" w:cstheme="minorBidi"/>
              <w:noProof/>
            </w:rPr>
          </w:pPr>
          <w:hyperlink w:anchor="_Toc99967323" w:history="1">
            <w:r w:rsidRPr="002E57EE">
              <w:rPr>
                <w:rStyle w:val="Hyperlink"/>
                <w:noProof/>
              </w:rPr>
              <w:t>What are current advocacy initiatives to continue telehealth in California?</w:t>
            </w:r>
            <w:r>
              <w:rPr>
                <w:noProof/>
                <w:webHidden/>
              </w:rPr>
              <w:tab/>
            </w:r>
            <w:r>
              <w:rPr>
                <w:noProof/>
                <w:webHidden/>
              </w:rPr>
              <w:fldChar w:fldCharType="begin"/>
            </w:r>
            <w:r>
              <w:rPr>
                <w:noProof/>
                <w:webHidden/>
              </w:rPr>
              <w:instrText xml:space="preserve"> PAGEREF _Toc99967323 \h </w:instrText>
            </w:r>
            <w:r>
              <w:rPr>
                <w:noProof/>
                <w:webHidden/>
              </w:rPr>
            </w:r>
            <w:r>
              <w:rPr>
                <w:noProof/>
                <w:webHidden/>
              </w:rPr>
              <w:fldChar w:fldCharType="separate"/>
            </w:r>
            <w:r>
              <w:rPr>
                <w:noProof/>
                <w:webHidden/>
              </w:rPr>
              <w:t>3</w:t>
            </w:r>
            <w:r>
              <w:rPr>
                <w:noProof/>
                <w:webHidden/>
              </w:rPr>
              <w:fldChar w:fldCharType="end"/>
            </w:r>
          </w:hyperlink>
        </w:p>
        <w:p w14:paraId="1E43CDE5" w14:textId="10D92F71" w:rsidR="005B78F4" w:rsidRDefault="005B78F4">
          <w:pPr>
            <w:pStyle w:val="TOC1"/>
            <w:rPr>
              <w:rFonts w:eastAsiaTheme="minorEastAsia" w:cstheme="minorBidi"/>
              <w:noProof/>
            </w:rPr>
          </w:pPr>
          <w:hyperlink w:anchor="_Toc99967324" w:history="1">
            <w:r w:rsidRPr="002E57EE">
              <w:rPr>
                <w:rStyle w:val="Hyperlink"/>
                <w:noProof/>
              </w:rPr>
              <w:t>Service Delivery</w:t>
            </w:r>
            <w:r>
              <w:rPr>
                <w:noProof/>
                <w:webHidden/>
              </w:rPr>
              <w:tab/>
            </w:r>
            <w:r>
              <w:rPr>
                <w:noProof/>
                <w:webHidden/>
              </w:rPr>
              <w:fldChar w:fldCharType="begin"/>
            </w:r>
            <w:r>
              <w:rPr>
                <w:noProof/>
                <w:webHidden/>
              </w:rPr>
              <w:instrText xml:space="preserve"> PAGEREF _Toc99967324 \h </w:instrText>
            </w:r>
            <w:r>
              <w:rPr>
                <w:noProof/>
                <w:webHidden/>
              </w:rPr>
            </w:r>
            <w:r>
              <w:rPr>
                <w:noProof/>
                <w:webHidden/>
              </w:rPr>
              <w:fldChar w:fldCharType="separate"/>
            </w:r>
            <w:r>
              <w:rPr>
                <w:noProof/>
                <w:webHidden/>
              </w:rPr>
              <w:t>4</w:t>
            </w:r>
            <w:r>
              <w:rPr>
                <w:noProof/>
                <w:webHidden/>
              </w:rPr>
              <w:fldChar w:fldCharType="end"/>
            </w:r>
          </w:hyperlink>
        </w:p>
        <w:p w14:paraId="2A3E7EDE" w14:textId="03C60505" w:rsidR="005B78F4" w:rsidRDefault="005B78F4">
          <w:pPr>
            <w:pStyle w:val="TOC2"/>
            <w:tabs>
              <w:tab w:val="right" w:leader="dot" w:pos="10070"/>
            </w:tabs>
            <w:rPr>
              <w:rFonts w:eastAsiaTheme="minorEastAsia" w:cstheme="minorBidi"/>
              <w:noProof/>
            </w:rPr>
          </w:pPr>
          <w:hyperlink w:anchor="_Toc99967325" w:history="1">
            <w:r w:rsidRPr="002E57EE">
              <w:rPr>
                <w:rStyle w:val="Hyperlink"/>
                <w:noProof/>
              </w:rPr>
              <w:t>What are key principles for providing telehealth for MAT?</w:t>
            </w:r>
            <w:r>
              <w:rPr>
                <w:noProof/>
                <w:webHidden/>
              </w:rPr>
              <w:tab/>
            </w:r>
            <w:r>
              <w:rPr>
                <w:noProof/>
                <w:webHidden/>
              </w:rPr>
              <w:fldChar w:fldCharType="begin"/>
            </w:r>
            <w:r>
              <w:rPr>
                <w:noProof/>
                <w:webHidden/>
              </w:rPr>
              <w:instrText xml:space="preserve"> PAGEREF _Toc99967325 \h </w:instrText>
            </w:r>
            <w:r>
              <w:rPr>
                <w:noProof/>
                <w:webHidden/>
              </w:rPr>
            </w:r>
            <w:r>
              <w:rPr>
                <w:noProof/>
                <w:webHidden/>
              </w:rPr>
              <w:fldChar w:fldCharType="separate"/>
            </w:r>
            <w:r>
              <w:rPr>
                <w:noProof/>
                <w:webHidden/>
              </w:rPr>
              <w:t>4</w:t>
            </w:r>
            <w:r>
              <w:rPr>
                <w:noProof/>
                <w:webHidden/>
              </w:rPr>
              <w:fldChar w:fldCharType="end"/>
            </w:r>
          </w:hyperlink>
        </w:p>
        <w:p w14:paraId="3A95D8B9" w14:textId="57BA8DF1" w:rsidR="005B78F4" w:rsidRDefault="005B78F4">
          <w:pPr>
            <w:pStyle w:val="TOC2"/>
            <w:tabs>
              <w:tab w:val="right" w:leader="dot" w:pos="10070"/>
            </w:tabs>
            <w:rPr>
              <w:rFonts w:eastAsiaTheme="minorEastAsia" w:cstheme="minorBidi"/>
              <w:noProof/>
            </w:rPr>
          </w:pPr>
          <w:hyperlink w:anchor="_Toc99967326" w:history="1">
            <w:r w:rsidRPr="002E57EE">
              <w:rPr>
                <w:rStyle w:val="Hyperlink"/>
                <w:noProof/>
              </w:rPr>
              <w:t>What are the benefits and challenges of telehealth for MAT?</w:t>
            </w:r>
            <w:r>
              <w:rPr>
                <w:noProof/>
                <w:webHidden/>
              </w:rPr>
              <w:tab/>
            </w:r>
            <w:r>
              <w:rPr>
                <w:noProof/>
                <w:webHidden/>
              </w:rPr>
              <w:fldChar w:fldCharType="begin"/>
            </w:r>
            <w:r>
              <w:rPr>
                <w:noProof/>
                <w:webHidden/>
              </w:rPr>
              <w:instrText xml:space="preserve"> PAGEREF _Toc99967326 \h </w:instrText>
            </w:r>
            <w:r>
              <w:rPr>
                <w:noProof/>
                <w:webHidden/>
              </w:rPr>
            </w:r>
            <w:r>
              <w:rPr>
                <w:noProof/>
                <w:webHidden/>
              </w:rPr>
              <w:fldChar w:fldCharType="separate"/>
            </w:r>
            <w:r>
              <w:rPr>
                <w:noProof/>
                <w:webHidden/>
              </w:rPr>
              <w:t>4</w:t>
            </w:r>
            <w:r>
              <w:rPr>
                <w:noProof/>
                <w:webHidden/>
              </w:rPr>
              <w:fldChar w:fldCharType="end"/>
            </w:r>
          </w:hyperlink>
        </w:p>
        <w:p w14:paraId="21A81563" w14:textId="6D06F921" w:rsidR="005B78F4" w:rsidRDefault="005B78F4">
          <w:pPr>
            <w:pStyle w:val="TOC2"/>
            <w:tabs>
              <w:tab w:val="right" w:leader="dot" w:pos="10070"/>
            </w:tabs>
            <w:rPr>
              <w:rFonts w:eastAsiaTheme="minorEastAsia" w:cstheme="minorBidi"/>
              <w:noProof/>
            </w:rPr>
          </w:pPr>
          <w:hyperlink w:anchor="_Toc99967327" w:history="1">
            <w:r w:rsidRPr="002E57EE">
              <w:rPr>
                <w:rStyle w:val="Hyperlink"/>
                <w:noProof/>
              </w:rPr>
              <w:t>What do California providers report about providing telehealth for behavioral health needs?</w:t>
            </w:r>
            <w:r>
              <w:rPr>
                <w:noProof/>
                <w:webHidden/>
              </w:rPr>
              <w:tab/>
            </w:r>
            <w:r>
              <w:rPr>
                <w:noProof/>
                <w:webHidden/>
              </w:rPr>
              <w:fldChar w:fldCharType="begin"/>
            </w:r>
            <w:r>
              <w:rPr>
                <w:noProof/>
                <w:webHidden/>
              </w:rPr>
              <w:instrText xml:space="preserve"> PAGEREF _Toc99967327 \h </w:instrText>
            </w:r>
            <w:r>
              <w:rPr>
                <w:noProof/>
                <w:webHidden/>
              </w:rPr>
            </w:r>
            <w:r>
              <w:rPr>
                <w:noProof/>
                <w:webHidden/>
              </w:rPr>
              <w:fldChar w:fldCharType="separate"/>
            </w:r>
            <w:r>
              <w:rPr>
                <w:noProof/>
                <w:webHidden/>
              </w:rPr>
              <w:t>5</w:t>
            </w:r>
            <w:r>
              <w:rPr>
                <w:noProof/>
                <w:webHidden/>
              </w:rPr>
              <w:fldChar w:fldCharType="end"/>
            </w:r>
          </w:hyperlink>
        </w:p>
        <w:p w14:paraId="48494B2F" w14:textId="0E00CCEE" w:rsidR="005B78F4" w:rsidRDefault="005B78F4">
          <w:pPr>
            <w:pStyle w:val="TOC2"/>
            <w:tabs>
              <w:tab w:val="right" w:leader="dot" w:pos="10070"/>
            </w:tabs>
            <w:rPr>
              <w:rFonts w:eastAsiaTheme="minorEastAsia" w:cstheme="minorBidi"/>
              <w:noProof/>
            </w:rPr>
          </w:pPr>
          <w:hyperlink w:anchor="_Toc99967328" w:history="1">
            <w:r w:rsidRPr="002E57EE">
              <w:rPr>
                <w:rStyle w:val="Hyperlink"/>
                <w:noProof/>
              </w:rPr>
              <w:t>What guidance is available to learn more about best practices?</w:t>
            </w:r>
            <w:r>
              <w:rPr>
                <w:noProof/>
                <w:webHidden/>
              </w:rPr>
              <w:tab/>
            </w:r>
            <w:r>
              <w:rPr>
                <w:noProof/>
                <w:webHidden/>
              </w:rPr>
              <w:fldChar w:fldCharType="begin"/>
            </w:r>
            <w:r>
              <w:rPr>
                <w:noProof/>
                <w:webHidden/>
              </w:rPr>
              <w:instrText xml:space="preserve"> PAGEREF _Toc99967328 \h </w:instrText>
            </w:r>
            <w:r>
              <w:rPr>
                <w:noProof/>
                <w:webHidden/>
              </w:rPr>
            </w:r>
            <w:r>
              <w:rPr>
                <w:noProof/>
                <w:webHidden/>
              </w:rPr>
              <w:fldChar w:fldCharType="separate"/>
            </w:r>
            <w:r>
              <w:rPr>
                <w:noProof/>
                <w:webHidden/>
              </w:rPr>
              <w:t>6</w:t>
            </w:r>
            <w:r>
              <w:rPr>
                <w:noProof/>
                <w:webHidden/>
              </w:rPr>
              <w:fldChar w:fldCharType="end"/>
            </w:r>
          </w:hyperlink>
        </w:p>
        <w:p w14:paraId="3ED62A35" w14:textId="07473764" w:rsidR="005B78F4" w:rsidRDefault="005B78F4">
          <w:pPr>
            <w:pStyle w:val="TOC1"/>
            <w:rPr>
              <w:rFonts w:eastAsiaTheme="minorEastAsia" w:cstheme="minorBidi"/>
              <w:noProof/>
            </w:rPr>
          </w:pPr>
          <w:hyperlink w:anchor="_Toc99967329" w:history="1">
            <w:r w:rsidRPr="002E57EE">
              <w:rPr>
                <w:rStyle w:val="Hyperlink"/>
                <w:noProof/>
              </w:rPr>
              <w:t>Patient Education and Access</w:t>
            </w:r>
            <w:r>
              <w:rPr>
                <w:noProof/>
                <w:webHidden/>
              </w:rPr>
              <w:tab/>
            </w:r>
            <w:r>
              <w:rPr>
                <w:noProof/>
                <w:webHidden/>
              </w:rPr>
              <w:fldChar w:fldCharType="begin"/>
            </w:r>
            <w:r>
              <w:rPr>
                <w:noProof/>
                <w:webHidden/>
              </w:rPr>
              <w:instrText xml:space="preserve"> PAGEREF _Toc99967329 \h </w:instrText>
            </w:r>
            <w:r>
              <w:rPr>
                <w:noProof/>
                <w:webHidden/>
              </w:rPr>
            </w:r>
            <w:r>
              <w:rPr>
                <w:noProof/>
                <w:webHidden/>
              </w:rPr>
              <w:fldChar w:fldCharType="separate"/>
            </w:r>
            <w:r>
              <w:rPr>
                <w:noProof/>
                <w:webHidden/>
              </w:rPr>
              <w:t>7</w:t>
            </w:r>
            <w:r>
              <w:rPr>
                <w:noProof/>
                <w:webHidden/>
              </w:rPr>
              <w:fldChar w:fldCharType="end"/>
            </w:r>
          </w:hyperlink>
        </w:p>
        <w:p w14:paraId="391E0ED1" w14:textId="7F5FC881" w:rsidR="005B78F4" w:rsidRDefault="005B78F4">
          <w:pPr>
            <w:pStyle w:val="TOC2"/>
            <w:tabs>
              <w:tab w:val="right" w:leader="dot" w:pos="10070"/>
            </w:tabs>
            <w:rPr>
              <w:rFonts w:eastAsiaTheme="minorEastAsia" w:cstheme="minorBidi"/>
              <w:noProof/>
            </w:rPr>
          </w:pPr>
          <w:hyperlink w:anchor="_Toc99967330" w:history="1">
            <w:r w:rsidRPr="002E57EE">
              <w:rPr>
                <w:rStyle w:val="Hyperlink"/>
                <w:noProof/>
              </w:rPr>
              <w:t>How can I help my patients access telehealth for MAT?</w:t>
            </w:r>
            <w:r>
              <w:rPr>
                <w:noProof/>
                <w:webHidden/>
              </w:rPr>
              <w:tab/>
            </w:r>
            <w:r>
              <w:rPr>
                <w:noProof/>
                <w:webHidden/>
              </w:rPr>
              <w:fldChar w:fldCharType="begin"/>
            </w:r>
            <w:r>
              <w:rPr>
                <w:noProof/>
                <w:webHidden/>
              </w:rPr>
              <w:instrText xml:space="preserve"> PAGEREF _Toc99967330 \h </w:instrText>
            </w:r>
            <w:r>
              <w:rPr>
                <w:noProof/>
                <w:webHidden/>
              </w:rPr>
            </w:r>
            <w:r>
              <w:rPr>
                <w:noProof/>
                <w:webHidden/>
              </w:rPr>
              <w:fldChar w:fldCharType="separate"/>
            </w:r>
            <w:r>
              <w:rPr>
                <w:noProof/>
                <w:webHidden/>
              </w:rPr>
              <w:t>7</w:t>
            </w:r>
            <w:r>
              <w:rPr>
                <w:noProof/>
                <w:webHidden/>
              </w:rPr>
              <w:fldChar w:fldCharType="end"/>
            </w:r>
          </w:hyperlink>
        </w:p>
        <w:p w14:paraId="512B406A" w14:textId="2C83F2ED" w:rsidR="005B78F4" w:rsidRDefault="005B78F4">
          <w:pPr>
            <w:pStyle w:val="TOC2"/>
            <w:tabs>
              <w:tab w:val="right" w:leader="dot" w:pos="10070"/>
            </w:tabs>
            <w:rPr>
              <w:rFonts w:eastAsiaTheme="minorEastAsia" w:cstheme="minorBidi"/>
              <w:noProof/>
            </w:rPr>
          </w:pPr>
          <w:hyperlink w:anchor="_Toc99967331" w:history="1">
            <w:r w:rsidRPr="002E57EE">
              <w:rPr>
                <w:rStyle w:val="Hyperlink"/>
                <w:noProof/>
              </w:rPr>
              <w:t>What tools and resources can help my patients learn more about telehealth for MAT?</w:t>
            </w:r>
            <w:r>
              <w:rPr>
                <w:noProof/>
                <w:webHidden/>
              </w:rPr>
              <w:tab/>
            </w:r>
            <w:r>
              <w:rPr>
                <w:noProof/>
                <w:webHidden/>
              </w:rPr>
              <w:fldChar w:fldCharType="begin"/>
            </w:r>
            <w:r>
              <w:rPr>
                <w:noProof/>
                <w:webHidden/>
              </w:rPr>
              <w:instrText xml:space="preserve"> PAGEREF _Toc99967331 \h </w:instrText>
            </w:r>
            <w:r>
              <w:rPr>
                <w:noProof/>
                <w:webHidden/>
              </w:rPr>
            </w:r>
            <w:r>
              <w:rPr>
                <w:noProof/>
                <w:webHidden/>
              </w:rPr>
              <w:fldChar w:fldCharType="separate"/>
            </w:r>
            <w:r>
              <w:rPr>
                <w:noProof/>
                <w:webHidden/>
              </w:rPr>
              <w:t>7</w:t>
            </w:r>
            <w:r>
              <w:rPr>
                <w:noProof/>
                <w:webHidden/>
              </w:rPr>
              <w:fldChar w:fldCharType="end"/>
            </w:r>
          </w:hyperlink>
        </w:p>
        <w:p w14:paraId="03531035" w14:textId="65E1BD0B" w:rsidR="005B78F4" w:rsidRDefault="005B78F4">
          <w:pPr>
            <w:pStyle w:val="TOC1"/>
            <w:rPr>
              <w:rFonts w:eastAsiaTheme="minorEastAsia" w:cstheme="minorBidi"/>
              <w:noProof/>
            </w:rPr>
          </w:pPr>
          <w:hyperlink w:anchor="_Toc99967332" w:history="1">
            <w:r w:rsidRPr="002E57EE">
              <w:rPr>
                <w:rStyle w:val="Hyperlink"/>
                <w:noProof/>
              </w:rPr>
              <w:t>General Telehealth Resources</w:t>
            </w:r>
            <w:r>
              <w:rPr>
                <w:noProof/>
                <w:webHidden/>
              </w:rPr>
              <w:tab/>
            </w:r>
            <w:r>
              <w:rPr>
                <w:noProof/>
                <w:webHidden/>
              </w:rPr>
              <w:fldChar w:fldCharType="begin"/>
            </w:r>
            <w:r>
              <w:rPr>
                <w:noProof/>
                <w:webHidden/>
              </w:rPr>
              <w:instrText xml:space="preserve"> PAGEREF _Toc99967332 \h </w:instrText>
            </w:r>
            <w:r>
              <w:rPr>
                <w:noProof/>
                <w:webHidden/>
              </w:rPr>
            </w:r>
            <w:r>
              <w:rPr>
                <w:noProof/>
                <w:webHidden/>
              </w:rPr>
              <w:fldChar w:fldCharType="separate"/>
            </w:r>
            <w:r>
              <w:rPr>
                <w:noProof/>
                <w:webHidden/>
              </w:rPr>
              <w:t>8</w:t>
            </w:r>
            <w:r>
              <w:rPr>
                <w:noProof/>
                <w:webHidden/>
              </w:rPr>
              <w:fldChar w:fldCharType="end"/>
            </w:r>
          </w:hyperlink>
        </w:p>
        <w:p w14:paraId="24A171BC" w14:textId="30A6BBAB" w:rsidR="005B78F4" w:rsidRDefault="005B78F4">
          <w:pPr>
            <w:pStyle w:val="TOC1"/>
            <w:rPr>
              <w:rFonts w:eastAsiaTheme="minorEastAsia" w:cstheme="minorBidi"/>
              <w:noProof/>
            </w:rPr>
          </w:pPr>
          <w:hyperlink w:anchor="_Toc99967333" w:history="1">
            <w:r w:rsidRPr="002E57EE">
              <w:rPr>
                <w:rStyle w:val="Hyperlink"/>
                <w:noProof/>
              </w:rPr>
              <w:t>References</w:t>
            </w:r>
            <w:r>
              <w:rPr>
                <w:noProof/>
                <w:webHidden/>
              </w:rPr>
              <w:tab/>
            </w:r>
            <w:r>
              <w:rPr>
                <w:noProof/>
                <w:webHidden/>
              </w:rPr>
              <w:fldChar w:fldCharType="begin"/>
            </w:r>
            <w:r>
              <w:rPr>
                <w:noProof/>
                <w:webHidden/>
              </w:rPr>
              <w:instrText xml:space="preserve"> PAGEREF _Toc99967333 \h </w:instrText>
            </w:r>
            <w:r>
              <w:rPr>
                <w:noProof/>
                <w:webHidden/>
              </w:rPr>
            </w:r>
            <w:r>
              <w:rPr>
                <w:noProof/>
                <w:webHidden/>
              </w:rPr>
              <w:fldChar w:fldCharType="separate"/>
            </w:r>
            <w:r>
              <w:rPr>
                <w:noProof/>
                <w:webHidden/>
              </w:rPr>
              <w:t>8</w:t>
            </w:r>
            <w:r>
              <w:rPr>
                <w:noProof/>
                <w:webHidden/>
              </w:rPr>
              <w:fldChar w:fldCharType="end"/>
            </w:r>
          </w:hyperlink>
        </w:p>
        <w:p w14:paraId="6F04B32B" w14:textId="609500C7" w:rsidR="00A84EBA" w:rsidRDefault="00A84EBA">
          <w:r>
            <w:fldChar w:fldCharType="end"/>
          </w:r>
        </w:p>
      </w:sdtContent>
    </w:sdt>
    <w:p w14:paraId="64AA0004" w14:textId="77777777" w:rsidR="00A84EBA" w:rsidRPr="00A84EBA" w:rsidRDefault="00A84EBA" w:rsidP="00A84EBA"/>
    <w:p w14:paraId="65C7564C" w14:textId="77777777" w:rsidR="00D33A3D" w:rsidRDefault="00D33A3D">
      <w:pPr>
        <w:rPr>
          <w:rFonts w:asciiTheme="majorHAnsi" w:eastAsiaTheme="majorEastAsia" w:hAnsiTheme="majorHAnsi" w:cstheme="majorBidi"/>
          <w:color w:val="2F5496" w:themeColor="accent1" w:themeShade="BF"/>
          <w:sz w:val="32"/>
          <w:szCs w:val="32"/>
        </w:rPr>
      </w:pPr>
      <w:r>
        <w:br w:type="page"/>
      </w:r>
    </w:p>
    <w:p w14:paraId="3CBF6A04" w14:textId="0B7D66CE" w:rsidR="0005584A" w:rsidRDefault="002E3C3A" w:rsidP="00B712D2">
      <w:pPr>
        <w:pStyle w:val="Heading1"/>
      </w:pPr>
      <w:bookmarkStart w:id="2" w:name="_Toc99967319"/>
      <w:r>
        <w:lastRenderedPageBreak/>
        <w:t>Key Facts</w:t>
      </w:r>
      <w:bookmarkEnd w:id="2"/>
    </w:p>
    <w:p w14:paraId="125248CA" w14:textId="2451AB58" w:rsidR="000030B1" w:rsidRPr="002E3C3A" w:rsidRDefault="00AC090D" w:rsidP="004E69F2">
      <w:pPr>
        <w:pStyle w:val="Heading2"/>
      </w:pPr>
      <w:bookmarkStart w:id="3" w:name="_Toc99967320"/>
      <w:r w:rsidRPr="002E3C3A">
        <w:t>What is telehealth for MAT?</w:t>
      </w:r>
      <w:bookmarkEnd w:id="3"/>
    </w:p>
    <w:p w14:paraId="7CAA06FA" w14:textId="0E83F61A" w:rsidR="00B43038" w:rsidRPr="009827B7" w:rsidRDefault="00301CD1" w:rsidP="00B712D2">
      <w:r>
        <w:t xml:space="preserve">In California, telehealth is defined as </w:t>
      </w:r>
      <w:r w:rsidR="000030B1" w:rsidRPr="009827B7">
        <w:t xml:space="preserve">“The mode of delivering health care services and public health via </w:t>
      </w:r>
      <w:r w:rsidR="000030B1" w:rsidRPr="00B712D2">
        <w:rPr>
          <w:b/>
          <w:bCs/>
        </w:rPr>
        <w:t>information and communication technologies</w:t>
      </w:r>
      <w:r w:rsidR="000030B1" w:rsidRPr="009827B7">
        <w:t xml:space="preserve"> to facilitate the diagnosis, consultation, treatment, education, care management, and self-management of a patient’s health care while the patient is at the originating site and the health care provider is at a distant site.</w:t>
      </w:r>
    </w:p>
    <w:p w14:paraId="79BF20B5" w14:textId="763E9EB1" w:rsidR="000030B1" w:rsidRDefault="00F66EF9" w:rsidP="009827B7">
      <w:r>
        <w:t>“</w:t>
      </w:r>
      <w:r w:rsidR="000030B1" w:rsidRPr="009827B7">
        <w:t>Telehealth facilitates patient self-management and caregiver support for patients and includes synchronous interactions and asynchronous store and forward transfers</w:t>
      </w:r>
      <w:r w:rsidR="00F10E8F">
        <w:t xml:space="preserve">” </w:t>
      </w:r>
      <w:r w:rsidR="00280BE0">
        <w:t>(DHCS</w:t>
      </w:r>
      <w:r w:rsidR="009B2267">
        <w:t>, 202</w:t>
      </w:r>
      <w:r w:rsidR="002C5196">
        <w:t>1</w:t>
      </w:r>
      <w:r w:rsidR="009B2267">
        <w:t>)</w:t>
      </w:r>
      <w:r w:rsidR="000030B1" w:rsidRPr="009827B7">
        <w:t>.</w:t>
      </w:r>
    </w:p>
    <w:p w14:paraId="10CB9567" w14:textId="2808C2C0" w:rsidR="00DF4C8B" w:rsidRDefault="00960BE2" w:rsidP="00960BE2">
      <w:r>
        <w:t xml:space="preserve">Medications for </w:t>
      </w:r>
      <w:r w:rsidR="004D0CB5">
        <w:t>addiction treatment</w:t>
      </w:r>
      <w:r>
        <w:t xml:space="preserve"> (MAT), sometimes referred to as </w:t>
      </w:r>
      <w:r w:rsidR="004D0CB5">
        <w:t>medication-assisted treatment</w:t>
      </w:r>
      <w:r>
        <w:t xml:space="preserve">, </w:t>
      </w:r>
      <w:r w:rsidR="00AF16C8" w:rsidRPr="00AF16C8">
        <w:t xml:space="preserve">refers to </w:t>
      </w:r>
      <w:r w:rsidR="00E968D1">
        <w:t xml:space="preserve">FDA-approved </w:t>
      </w:r>
      <w:r w:rsidR="00AF16C8" w:rsidRPr="00AF16C8">
        <w:t>prescription drugs for substance use disorders</w:t>
      </w:r>
      <w:r w:rsidR="00F10E8F">
        <w:t xml:space="preserve"> (SUDs)</w:t>
      </w:r>
      <w:r w:rsidR="0000098E">
        <w:t>, including opioid use disorder</w:t>
      </w:r>
      <w:r w:rsidR="0058714C">
        <w:t xml:space="preserve"> and</w:t>
      </w:r>
      <w:r w:rsidR="0000098E">
        <w:t xml:space="preserve"> alcohol use disorder</w:t>
      </w:r>
      <w:r w:rsidR="0058714C">
        <w:t xml:space="preserve">. The Substance Abuse and Mental Health Services Administration (SAMHSA) </w:t>
      </w:r>
      <w:r w:rsidR="00176A77">
        <w:t>provides</w:t>
      </w:r>
      <w:r w:rsidR="0010214F">
        <w:t xml:space="preserve"> a </w:t>
      </w:r>
      <w:hyperlink r:id="rId11" w:history="1">
        <w:r w:rsidR="0010214F" w:rsidRPr="00AE3D65">
          <w:rPr>
            <w:rStyle w:val="Hyperlink"/>
          </w:rPr>
          <w:t xml:space="preserve">comprehensive resource for MAT </w:t>
        </w:r>
        <w:r w:rsidR="00DF4C8B" w:rsidRPr="00AE3D65">
          <w:rPr>
            <w:rStyle w:val="Hyperlink"/>
          </w:rPr>
          <w:t>practitioners</w:t>
        </w:r>
      </w:hyperlink>
      <w:r w:rsidR="00AE3D65">
        <w:t>.</w:t>
      </w:r>
    </w:p>
    <w:p w14:paraId="3EAE7F90" w14:textId="62BBDB71" w:rsidR="00E02926" w:rsidRDefault="003C3616" w:rsidP="004E69F2">
      <w:pPr>
        <w:pStyle w:val="Heading2"/>
      </w:pPr>
      <w:bookmarkStart w:id="4" w:name="_Toc99967321"/>
      <w:r>
        <w:t xml:space="preserve">What </w:t>
      </w:r>
      <w:r w:rsidR="00C44AAE">
        <w:t xml:space="preserve">are the </w:t>
      </w:r>
      <w:r w:rsidR="00861958">
        <w:t>latest</w:t>
      </w:r>
      <w:r w:rsidR="00C44AAE">
        <w:t xml:space="preserve"> </w:t>
      </w:r>
      <w:r w:rsidR="00E02926">
        <w:t>policies and regulations</w:t>
      </w:r>
      <w:r w:rsidR="00646F48">
        <w:t xml:space="preserve"> on</w:t>
      </w:r>
      <w:r w:rsidR="00E02926">
        <w:t xml:space="preserve"> telehealth for MAT?</w:t>
      </w:r>
      <w:bookmarkEnd w:id="4"/>
    </w:p>
    <w:p w14:paraId="5127A981" w14:textId="2752F3B6" w:rsidR="002E0ADC" w:rsidRDefault="002E0ADC" w:rsidP="000C2A47">
      <w:pPr>
        <w:pStyle w:val="Heading3"/>
      </w:pPr>
      <w:r>
        <w:t>Federal</w:t>
      </w:r>
    </w:p>
    <w:p w14:paraId="031D1F52" w14:textId="0298D3E6" w:rsidR="00BD3358" w:rsidRDefault="000C05AB" w:rsidP="00867523">
      <w:r>
        <w:t xml:space="preserve">In January 2022, the </w:t>
      </w:r>
      <w:r w:rsidR="00DD76E1">
        <w:t xml:space="preserve">Centers for Medicare &amp; Medicaid Services </w:t>
      </w:r>
      <w:hyperlink r:id="rId12" w:history="1">
        <w:r w:rsidR="00DD76E1" w:rsidRPr="00556682">
          <w:rPr>
            <w:rStyle w:val="Hyperlink"/>
          </w:rPr>
          <w:t>(</w:t>
        </w:r>
        <w:r w:rsidRPr="00556682">
          <w:rPr>
            <w:rStyle w:val="Hyperlink"/>
          </w:rPr>
          <w:t>CMS</w:t>
        </w:r>
        <w:r w:rsidR="00DD76E1" w:rsidRPr="00556682">
          <w:rPr>
            <w:rStyle w:val="Hyperlink"/>
          </w:rPr>
          <w:t>)</w:t>
        </w:r>
        <w:r w:rsidRPr="00556682">
          <w:rPr>
            <w:rStyle w:val="Hyperlink"/>
          </w:rPr>
          <w:t xml:space="preserve"> letter to providers</w:t>
        </w:r>
      </w:hyperlink>
      <w:r>
        <w:t xml:space="preserve"> updated the Telehealth Services List and provided other guidance around modifiers and fees</w:t>
      </w:r>
      <w:r w:rsidR="00BD3358">
        <w:t xml:space="preserve">. </w:t>
      </w:r>
    </w:p>
    <w:p w14:paraId="41F6613B" w14:textId="38E9B6F9" w:rsidR="00867523" w:rsidRPr="00373A3E" w:rsidRDefault="000C05AB" w:rsidP="00867523">
      <w:r>
        <w:t xml:space="preserve"> </w:t>
      </w:r>
      <w:r w:rsidR="00867523">
        <w:t>The following bills have been introduced in the 117</w:t>
      </w:r>
      <w:r w:rsidR="00867523" w:rsidRPr="00556682">
        <w:t>th</w:t>
      </w:r>
      <w:r w:rsidR="00867523">
        <w:t xml:space="preserve"> Congress (2021</w:t>
      </w:r>
      <w:r w:rsidR="00556682">
        <w:t>–</w:t>
      </w:r>
      <w:r w:rsidR="00867523">
        <w:t>2022):</w:t>
      </w:r>
    </w:p>
    <w:p w14:paraId="23FCF458" w14:textId="3C05D028" w:rsidR="00CA27EE" w:rsidRPr="00CA27EE" w:rsidRDefault="00CA27EE" w:rsidP="004E69F2">
      <w:pPr>
        <w:pStyle w:val="ListParagraph"/>
        <w:numPr>
          <w:ilvl w:val="0"/>
          <w:numId w:val="44"/>
        </w:numPr>
      </w:pPr>
      <w:r w:rsidRPr="00CA27EE">
        <w:t>Telehealth Expansion Act of 2021</w:t>
      </w:r>
      <w:r w:rsidRPr="00CA27EE">
        <w:br/>
      </w:r>
      <w:hyperlink r:id="rId13" w:history="1">
        <w:r w:rsidRPr="00CA27EE">
          <w:rPr>
            <w:rStyle w:val="Hyperlink"/>
          </w:rPr>
          <w:t>H.R. 5981</w:t>
        </w:r>
      </w:hyperlink>
      <w:r w:rsidRPr="00CA27EE">
        <w:t xml:space="preserve"> (Rep. Steel </w:t>
      </w:r>
      <w:r w:rsidR="00186310">
        <w:t>R-</w:t>
      </w:r>
      <w:r w:rsidRPr="00CA27EE">
        <w:t>CA)</w:t>
      </w:r>
      <w:r w:rsidR="00DC251E">
        <w:t>—This bill a</w:t>
      </w:r>
      <w:r w:rsidRPr="00CA27EE">
        <w:t>mends the Internal Revenue Code of 1986 to permanently extend the exemption for telehealth services from certain high</w:t>
      </w:r>
      <w:r w:rsidR="00C45220">
        <w:t>-</w:t>
      </w:r>
      <w:r w:rsidRPr="00CA27EE">
        <w:t>deductible health plan rules.</w:t>
      </w:r>
    </w:p>
    <w:p w14:paraId="3A369AA0" w14:textId="460F71D0" w:rsidR="00CA27EE" w:rsidRPr="00CA27EE" w:rsidRDefault="00CA27EE" w:rsidP="004E69F2">
      <w:pPr>
        <w:pStyle w:val="ListParagraph"/>
        <w:numPr>
          <w:ilvl w:val="0"/>
          <w:numId w:val="44"/>
        </w:numPr>
      </w:pPr>
      <w:r w:rsidRPr="00CA27EE">
        <w:t>Primary and Virtual Care Affordability Act</w:t>
      </w:r>
      <w:r w:rsidRPr="00CA27EE">
        <w:br/>
      </w:r>
      <w:hyperlink r:id="rId14" w:history="1">
        <w:r w:rsidRPr="00CA27EE">
          <w:rPr>
            <w:rStyle w:val="Hyperlink"/>
          </w:rPr>
          <w:t>H.R. 5541</w:t>
        </w:r>
      </w:hyperlink>
      <w:r w:rsidRPr="00CA27EE">
        <w:t xml:space="preserve"> (Rep. Schneider </w:t>
      </w:r>
      <w:r w:rsidR="00186310">
        <w:t>D-</w:t>
      </w:r>
      <w:r w:rsidRPr="00CA27EE">
        <w:t>IL)</w:t>
      </w:r>
      <w:r w:rsidR="00DC251E">
        <w:t>—</w:t>
      </w:r>
      <w:r w:rsidRPr="00CA27EE">
        <w:t>This bill extends until December 31, 2023, the exemption for telehealth services from certain high</w:t>
      </w:r>
      <w:r w:rsidR="00186310">
        <w:t>-</w:t>
      </w:r>
      <w:r w:rsidRPr="00CA27EE">
        <w:t>deductible health plan rules. It also provides a high</w:t>
      </w:r>
      <w:r w:rsidR="00186310">
        <w:t>-</w:t>
      </w:r>
      <w:r w:rsidRPr="00CA27EE">
        <w:t>deductible health plan safe harbor for the absence of a deductible for certain primary care services provided in any plan year beginning on or before December 31, 2023 (COVID-19 emergency period).</w:t>
      </w:r>
    </w:p>
    <w:p w14:paraId="5BD6D0FA" w14:textId="598E1CE4" w:rsidR="00867523" w:rsidRPr="00FA658A" w:rsidRDefault="00CA27EE" w:rsidP="004E69F2">
      <w:pPr>
        <w:pStyle w:val="ListParagraph"/>
        <w:numPr>
          <w:ilvl w:val="0"/>
          <w:numId w:val="44"/>
        </w:numPr>
      </w:pPr>
      <w:r w:rsidRPr="00CA27EE">
        <w:t>Telemedicine Everywhere Lifting Everyone</w:t>
      </w:r>
      <w:r w:rsidR="00DD76E1">
        <w:t>’</w:t>
      </w:r>
      <w:r w:rsidRPr="00CA27EE">
        <w:t>s Healthcare Experience and Long</w:t>
      </w:r>
      <w:r w:rsidR="00BA27F3">
        <w:t xml:space="preserve"> </w:t>
      </w:r>
      <w:r w:rsidRPr="00CA27EE">
        <w:t xml:space="preserve">Term Health HSA Act of 2021 or the </w:t>
      </w:r>
      <w:r w:rsidR="00DC251E" w:rsidRPr="00CA27EE">
        <w:t>TELEHEALTH</w:t>
      </w:r>
      <w:r w:rsidRPr="00CA27EE">
        <w:t xml:space="preserve"> HSA Act of 2021</w:t>
      </w:r>
      <w:r w:rsidRPr="00CA27EE">
        <w:br/>
      </w:r>
      <w:hyperlink r:id="rId15" w:history="1">
        <w:r w:rsidRPr="00CA27EE">
          <w:rPr>
            <w:rStyle w:val="Hyperlink"/>
          </w:rPr>
          <w:t>S. 2097</w:t>
        </w:r>
      </w:hyperlink>
      <w:r w:rsidRPr="00CA27EE">
        <w:t xml:space="preserve"> (Sen. Kennedy </w:t>
      </w:r>
      <w:r w:rsidR="00186310">
        <w:t>R-</w:t>
      </w:r>
      <w:r w:rsidRPr="00CA27EE">
        <w:t>LA)</w:t>
      </w:r>
      <w:r w:rsidR="00DC251E">
        <w:t>—</w:t>
      </w:r>
      <w:r w:rsidRPr="00CA27EE">
        <w:t>This bill makes permanent the preferred treatment of telehealth and other remote care services for purposes of health savings accounts</w:t>
      </w:r>
      <w:r w:rsidR="00DC251E">
        <w:t xml:space="preserve"> (HSAs)</w:t>
      </w:r>
      <w:r w:rsidRPr="00CA27EE">
        <w:t>.</w:t>
      </w:r>
    </w:p>
    <w:p w14:paraId="2F431D5E" w14:textId="3CB0F74D" w:rsidR="002E0ADC" w:rsidRPr="002E0ADC" w:rsidRDefault="002E0ADC" w:rsidP="000C2A47">
      <w:pPr>
        <w:pStyle w:val="Heading3"/>
      </w:pPr>
      <w:r>
        <w:t>State</w:t>
      </w:r>
      <w:r w:rsidR="00867523">
        <w:t xml:space="preserve"> of California</w:t>
      </w:r>
    </w:p>
    <w:p w14:paraId="2FE12FAA" w14:textId="67134A18" w:rsidR="0095136A" w:rsidRPr="002E0ADC" w:rsidRDefault="0095136A" w:rsidP="21035F6C">
      <w:pPr>
        <w:spacing w:line="257" w:lineRule="auto"/>
        <w:rPr>
          <w:rFonts w:ascii="Calibri" w:eastAsia="Calibri" w:hAnsi="Calibri" w:cs="Calibri"/>
        </w:rPr>
      </w:pPr>
      <w:r>
        <w:t xml:space="preserve">In February 2022, </w:t>
      </w:r>
      <w:r w:rsidR="00DD76E1">
        <w:t>the California Department of Health Care Services (</w:t>
      </w:r>
      <w:r>
        <w:t>DHCS</w:t>
      </w:r>
      <w:r w:rsidR="00DD76E1">
        <w:t>)</w:t>
      </w:r>
      <w:r>
        <w:t xml:space="preserve"> published a </w:t>
      </w:r>
      <w:r w:rsidR="00E457F2">
        <w:t>p</w:t>
      </w:r>
      <w:r>
        <w:t xml:space="preserve">olicy paper </w:t>
      </w:r>
      <w:r w:rsidR="21035F6C" w:rsidRPr="21035F6C">
        <w:rPr>
          <w:rFonts w:ascii="Calibri" w:eastAsia="Calibri" w:hAnsi="Calibri" w:cs="Calibri"/>
        </w:rPr>
        <w:t xml:space="preserve">proposing the implementation of broad changes that </w:t>
      </w:r>
      <w:r w:rsidR="00DC251E">
        <w:rPr>
          <w:rFonts w:ascii="Calibri" w:eastAsia="Calibri" w:hAnsi="Calibri" w:cs="Calibri"/>
        </w:rPr>
        <w:t>would</w:t>
      </w:r>
      <w:r w:rsidR="21035F6C" w:rsidRPr="21035F6C">
        <w:rPr>
          <w:rFonts w:ascii="Calibri" w:eastAsia="Calibri" w:hAnsi="Calibri" w:cs="Calibri"/>
        </w:rPr>
        <w:t xml:space="preserve"> continue to allow additional Medi-Cal covered benefits and services to be provided via telehealth when clinically appropriate and that are guided by the principles of equity, access, standard of care, patient choice, confidentiality, stewardship, and payment appropriateness. Some of the specific services and strategies included:</w:t>
      </w:r>
    </w:p>
    <w:p w14:paraId="4B7F2FEE" w14:textId="461A122A" w:rsidR="651D923A" w:rsidRDefault="00E02926" w:rsidP="651D923A">
      <w:pPr>
        <w:pStyle w:val="ListParagraph"/>
        <w:numPr>
          <w:ilvl w:val="0"/>
          <w:numId w:val="11"/>
        </w:numPr>
        <w:rPr>
          <w:rFonts w:eastAsiaTheme="minorEastAsia" w:cstheme="minorBidi"/>
        </w:rPr>
      </w:pPr>
      <w:r>
        <w:t>Continue baseline coverage of synchronous telehealth</w:t>
      </w:r>
    </w:p>
    <w:p w14:paraId="131DF85A" w14:textId="7EC9B4D2" w:rsidR="00E02926" w:rsidRPr="00C83760" w:rsidRDefault="00E02926" w:rsidP="00E02926">
      <w:pPr>
        <w:pStyle w:val="ListParagraph"/>
        <w:numPr>
          <w:ilvl w:val="0"/>
          <w:numId w:val="11"/>
        </w:numPr>
      </w:pPr>
      <w:r w:rsidRPr="00C83760">
        <w:t>Continue baseline coverage of asynchronous telehealth</w:t>
      </w:r>
    </w:p>
    <w:p w14:paraId="7FCD4BB0" w14:textId="3BF738FC" w:rsidR="00E02926" w:rsidRPr="00C83760" w:rsidRDefault="00615A12" w:rsidP="00E02926">
      <w:pPr>
        <w:pStyle w:val="ListParagraph"/>
        <w:numPr>
          <w:ilvl w:val="0"/>
          <w:numId w:val="11"/>
        </w:numPr>
      </w:pPr>
      <w:r>
        <w:t>Contin</w:t>
      </w:r>
      <w:r w:rsidR="00A3452F">
        <w:t>ue</w:t>
      </w:r>
      <w:r w:rsidR="00AC2168">
        <w:t xml:space="preserve"> p</w:t>
      </w:r>
      <w:r w:rsidR="00E02926" w:rsidRPr="00C83760">
        <w:t xml:space="preserve">ayment </w:t>
      </w:r>
      <w:r w:rsidR="00E457F2">
        <w:t>p</w:t>
      </w:r>
      <w:r w:rsidR="00E02926" w:rsidRPr="00C83760">
        <w:t>arity</w:t>
      </w:r>
    </w:p>
    <w:p w14:paraId="01DDAB95" w14:textId="5C461B0D" w:rsidR="00E02926" w:rsidRPr="00C83760" w:rsidRDefault="00E02926" w:rsidP="00533316">
      <w:pPr>
        <w:pStyle w:val="ListParagraph"/>
        <w:numPr>
          <w:ilvl w:val="1"/>
          <w:numId w:val="45"/>
        </w:numPr>
      </w:pPr>
      <w:r w:rsidRPr="00C83760">
        <w:lastRenderedPageBreak/>
        <w:t>All county-administered behavioral health reimbursements will be cost</w:t>
      </w:r>
      <w:r w:rsidR="00AC2168">
        <w:t xml:space="preserve"> </w:t>
      </w:r>
      <w:r w:rsidRPr="00C83760">
        <w:t xml:space="preserve">based until </w:t>
      </w:r>
      <w:r w:rsidR="00E457F2">
        <w:t>behavioral health</w:t>
      </w:r>
      <w:r w:rsidRPr="00C83760">
        <w:t xml:space="preserve"> </w:t>
      </w:r>
      <w:r w:rsidR="00E457F2" w:rsidRPr="00C83760">
        <w:t>payment reform</w:t>
      </w:r>
      <w:r w:rsidRPr="00C83760">
        <w:t xml:space="preserve"> via </w:t>
      </w:r>
      <w:r w:rsidR="00DD76E1">
        <w:t>California Advancing and​ Innovating Medi-Cal (</w:t>
      </w:r>
      <w:proofErr w:type="spellStart"/>
      <w:r w:rsidRPr="00C83760">
        <w:t>CalAIM</w:t>
      </w:r>
      <w:proofErr w:type="spellEnd"/>
      <w:r w:rsidR="00DD76E1">
        <w:t>)</w:t>
      </w:r>
      <w:r w:rsidRPr="00C83760">
        <w:t xml:space="preserve"> (anticipated July 2023).</w:t>
      </w:r>
    </w:p>
    <w:p w14:paraId="0FE65CBF" w14:textId="5CE6F8CA" w:rsidR="00533316" w:rsidRDefault="00E02926" w:rsidP="00E02926">
      <w:pPr>
        <w:pStyle w:val="ListParagraph"/>
        <w:numPr>
          <w:ilvl w:val="0"/>
          <w:numId w:val="11"/>
        </w:numPr>
      </w:pPr>
      <w:r w:rsidRPr="00C83760">
        <w:t>Continue coverage of brief virtual communications in physical health</w:t>
      </w:r>
    </w:p>
    <w:p w14:paraId="300C245C" w14:textId="1651F371" w:rsidR="00E02926" w:rsidRPr="00C83760" w:rsidRDefault="00E02926" w:rsidP="00036A56">
      <w:pPr>
        <w:pStyle w:val="ListParagraph"/>
        <w:numPr>
          <w:ilvl w:val="1"/>
          <w:numId w:val="46"/>
        </w:numPr>
      </w:pPr>
      <w:r w:rsidRPr="00C83760">
        <w:t xml:space="preserve">Add coverage of virtual communications (specifically e-visits) to 1915 </w:t>
      </w:r>
      <w:r w:rsidR="00A3452F">
        <w:t>(c)</w:t>
      </w:r>
      <w:r w:rsidR="006E016E">
        <w:t xml:space="preserve"> Home and Communi</w:t>
      </w:r>
      <w:r w:rsidR="00460AA9">
        <w:t xml:space="preserve">ty </w:t>
      </w:r>
      <w:r w:rsidR="00522571">
        <w:t xml:space="preserve">-Based Services (HCBS) </w:t>
      </w:r>
      <w:r w:rsidR="00FE5E22">
        <w:t>W</w:t>
      </w:r>
      <w:r w:rsidRPr="00C83760">
        <w:t>aivers, T</w:t>
      </w:r>
      <w:r w:rsidR="00727619">
        <w:t xml:space="preserve">argeted </w:t>
      </w:r>
      <w:r w:rsidRPr="00C83760">
        <w:t>C</w:t>
      </w:r>
      <w:r w:rsidR="00727619">
        <w:t xml:space="preserve">ase </w:t>
      </w:r>
      <w:r w:rsidRPr="00C83760">
        <w:t>M</w:t>
      </w:r>
      <w:r w:rsidR="00D84B8C">
        <w:t>anagement (TCM)</w:t>
      </w:r>
      <w:r w:rsidR="00D267FB">
        <w:t>,</w:t>
      </w:r>
      <w:r w:rsidRPr="00C83760">
        <w:t xml:space="preserve"> and </w:t>
      </w:r>
      <w:r w:rsidR="00D84B8C">
        <w:t xml:space="preserve">Local Educational Agency Medi-Cal Billing Option </w:t>
      </w:r>
      <w:r w:rsidR="00197268">
        <w:t xml:space="preserve">Program </w:t>
      </w:r>
      <w:r w:rsidR="00D84B8C">
        <w:t>(</w:t>
      </w:r>
      <w:r w:rsidRPr="00C83760">
        <w:t>LEA-BOP</w:t>
      </w:r>
      <w:r w:rsidR="00D84B8C">
        <w:t>)</w:t>
      </w:r>
    </w:p>
    <w:p w14:paraId="5CDB9DDC" w14:textId="60F4EBFF" w:rsidR="00E02926" w:rsidRPr="00C83760" w:rsidRDefault="00E02926" w:rsidP="00E02926">
      <w:pPr>
        <w:pStyle w:val="ListParagraph"/>
        <w:numPr>
          <w:ilvl w:val="0"/>
          <w:numId w:val="11"/>
        </w:numPr>
      </w:pPr>
      <w:r w:rsidRPr="00C83760">
        <w:t xml:space="preserve">Continue to reimburse </w:t>
      </w:r>
      <w:r w:rsidR="00BC7EA7">
        <w:t>Federally Qualified Health Centers (</w:t>
      </w:r>
      <w:r w:rsidRPr="00C83760">
        <w:t>FQHCs</w:t>
      </w:r>
      <w:r w:rsidR="00BC7EA7">
        <w:t>)</w:t>
      </w:r>
      <w:r w:rsidR="00A037D6">
        <w:t xml:space="preserve"> and Rural Health Clinics (</w:t>
      </w:r>
      <w:r w:rsidRPr="00C83760">
        <w:t>RHCs</w:t>
      </w:r>
      <w:r w:rsidR="00A037D6">
        <w:t>)</w:t>
      </w:r>
      <w:r w:rsidRPr="00C83760">
        <w:t xml:space="preserve"> at </w:t>
      </w:r>
      <w:r w:rsidR="003435E0">
        <w:t>Prospective Payment System (</w:t>
      </w:r>
      <w:r w:rsidRPr="00C83760">
        <w:t>PPS</w:t>
      </w:r>
      <w:r w:rsidR="003435E0">
        <w:t>)</w:t>
      </w:r>
      <w:r w:rsidRPr="00C83760">
        <w:t xml:space="preserve"> rate for otherwise billable visits delivered via telehealth</w:t>
      </w:r>
    </w:p>
    <w:p w14:paraId="5C75FC18" w14:textId="2F0E8D73" w:rsidR="00312F43" w:rsidRDefault="00E02926" w:rsidP="00287BD2">
      <w:pPr>
        <w:pStyle w:val="ListParagraph"/>
        <w:numPr>
          <w:ilvl w:val="0"/>
          <w:numId w:val="11"/>
        </w:numPr>
      </w:pPr>
      <w:r w:rsidRPr="00C83760">
        <w:t xml:space="preserve">Establish </w:t>
      </w:r>
      <w:r w:rsidR="00A037D6">
        <w:t>n</w:t>
      </w:r>
      <w:r w:rsidRPr="00C83760">
        <w:t xml:space="preserve">ew </w:t>
      </w:r>
      <w:r w:rsidR="00A037D6">
        <w:t>p</w:t>
      </w:r>
      <w:r w:rsidRPr="00C83760">
        <w:t xml:space="preserve">atients via </w:t>
      </w:r>
      <w:r w:rsidR="00A037D6">
        <w:t>t</w:t>
      </w:r>
      <w:r w:rsidRPr="00C83760">
        <w:t>elehealth</w:t>
      </w:r>
      <w:r w:rsidR="00287BD2">
        <w:t xml:space="preserve"> </w:t>
      </w:r>
      <w:r w:rsidR="00312F43" w:rsidRPr="00C83760">
        <w:t>(</w:t>
      </w:r>
      <w:hyperlink r:id="rId16" w:history="1">
        <w:r w:rsidR="002618E2">
          <w:t>DHCS,</w:t>
        </w:r>
      </w:hyperlink>
      <w:r w:rsidR="002618E2">
        <w:t xml:space="preserve"> 2022</w:t>
      </w:r>
      <w:r w:rsidR="00312F43" w:rsidRPr="00C83760">
        <w:t>)</w:t>
      </w:r>
    </w:p>
    <w:p w14:paraId="1B582F53" w14:textId="7B36E66C" w:rsidR="00591EFB" w:rsidRDefault="00591EFB" w:rsidP="004E69F2">
      <w:pPr>
        <w:pStyle w:val="Heading2"/>
      </w:pPr>
      <w:bookmarkStart w:id="5" w:name="_Toc99967322"/>
      <w:r w:rsidRPr="004E69F2">
        <w:t xml:space="preserve">What are the best resources to stay </w:t>
      </w:r>
      <w:r w:rsidR="008235E7" w:rsidRPr="004E69F2">
        <w:t>up to date</w:t>
      </w:r>
      <w:r w:rsidR="00FC0257" w:rsidRPr="004E69F2">
        <w:t xml:space="preserve"> on policy changes</w:t>
      </w:r>
      <w:r w:rsidR="002B631A" w:rsidRPr="004E69F2">
        <w:t>?</w:t>
      </w:r>
      <w:bookmarkEnd w:id="5"/>
    </w:p>
    <w:p w14:paraId="0432B4D3" w14:textId="2BAD7162" w:rsidR="00871817" w:rsidRPr="00871817" w:rsidRDefault="00871817" w:rsidP="00871817">
      <w:r w:rsidRPr="21035F6C">
        <w:rPr>
          <w:rFonts w:ascii="Calibri" w:eastAsia="Calibri" w:hAnsi="Calibri" w:cs="Calibri"/>
        </w:rPr>
        <w:t xml:space="preserve">The following </w:t>
      </w:r>
      <w:r w:rsidR="002F755E">
        <w:rPr>
          <w:rFonts w:ascii="Calibri" w:eastAsia="Calibri" w:hAnsi="Calibri" w:cs="Calibri"/>
        </w:rPr>
        <w:t xml:space="preserve">resources are helpful </w:t>
      </w:r>
      <w:r w:rsidR="1581D72D" w:rsidRPr="0A061F1F">
        <w:rPr>
          <w:rFonts w:ascii="Calibri" w:eastAsia="Calibri" w:hAnsi="Calibri" w:cs="Calibri"/>
        </w:rPr>
        <w:t>for</w:t>
      </w:r>
      <w:r w:rsidRPr="21035F6C">
        <w:rPr>
          <w:rFonts w:ascii="Calibri" w:eastAsia="Calibri" w:hAnsi="Calibri" w:cs="Calibri"/>
        </w:rPr>
        <w:t xml:space="preserve"> staying current on policy changes</w:t>
      </w:r>
      <w:r w:rsidR="002618E2">
        <w:rPr>
          <w:rFonts w:ascii="Calibri" w:eastAsia="Calibri" w:hAnsi="Calibri" w:cs="Calibri"/>
        </w:rPr>
        <w:t>.</w:t>
      </w:r>
    </w:p>
    <w:tbl>
      <w:tblPr>
        <w:tblStyle w:val="TableGrid"/>
        <w:tblW w:w="10075" w:type="dxa"/>
        <w:tblLook w:val="04A0" w:firstRow="1" w:lastRow="0" w:firstColumn="1" w:lastColumn="0" w:noHBand="0" w:noVBand="1"/>
      </w:tblPr>
      <w:tblGrid>
        <w:gridCol w:w="2174"/>
        <w:gridCol w:w="2591"/>
        <w:gridCol w:w="5310"/>
      </w:tblGrid>
      <w:tr w:rsidR="00CB7AE3" w:rsidRPr="009827B7" w:rsidDel="009D59C4" w14:paraId="6C9E5709" w14:textId="77777777" w:rsidTr="00CB7AE3">
        <w:tc>
          <w:tcPr>
            <w:tcW w:w="2174" w:type="dxa"/>
          </w:tcPr>
          <w:p w14:paraId="2A4CAF1F" w14:textId="768ED19D" w:rsidR="00CB7AE3" w:rsidRDefault="00CB7AE3" w:rsidP="000E5DC2">
            <w:r>
              <w:t>Title</w:t>
            </w:r>
          </w:p>
        </w:tc>
        <w:tc>
          <w:tcPr>
            <w:tcW w:w="2591" w:type="dxa"/>
          </w:tcPr>
          <w:p w14:paraId="5AE710E7" w14:textId="77777777" w:rsidR="00CB7AE3" w:rsidRDefault="00CB7AE3" w:rsidP="000E5DC2">
            <w:r>
              <w:t>Author</w:t>
            </w:r>
          </w:p>
        </w:tc>
        <w:tc>
          <w:tcPr>
            <w:tcW w:w="5310" w:type="dxa"/>
          </w:tcPr>
          <w:p w14:paraId="6D80432F" w14:textId="32C15D02" w:rsidR="00CB7AE3" w:rsidRPr="009827B7" w:rsidDel="009D59C4" w:rsidRDefault="00CB7AE3" w:rsidP="000E5DC2">
            <w:r>
              <w:t>Description</w:t>
            </w:r>
          </w:p>
        </w:tc>
      </w:tr>
      <w:tr w:rsidR="00CB7AE3" w:rsidRPr="00B712D2" w14:paraId="259FA8BC" w14:textId="77777777" w:rsidTr="00CB7AE3">
        <w:tc>
          <w:tcPr>
            <w:tcW w:w="2174" w:type="dxa"/>
          </w:tcPr>
          <w:p w14:paraId="1F89EFC4" w14:textId="21928A85" w:rsidR="00CB7AE3" w:rsidRPr="00011EBB" w:rsidRDefault="00330D68" w:rsidP="00011EBB">
            <w:pPr>
              <w:rPr>
                <w:b/>
                <w:bCs/>
              </w:rPr>
            </w:pPr>
            <w:hyperlink r:id="rId17">
              <w:r w:rsidR="00CB7AE3" w:rsidRPr="00B712D2">
                <w:rPr>
                  <w:rStyle w:val="Hyperlink"/>
                  <w:rFonts w:eastAsia="Arial"/>
                </w:rPr>
                <w:t>List of Telehealth Services | CMS</w:t>
              </w:r>
            </w:hyperlink>
          </w:p>
        </w:tc>
        <w:tc>
          <w:tcPr>
            <w:tcW w:w="2591" w:type="dxa"/>
          </w:tcPr>
          <w:p w14:paraId="09BFF498" w14:textId="41331836" w:rsidR="00CB7AE3" w:rsidRDefault="00CB7AE3" w:rsidP="00011EBB">
            <w:r>
              <w:t>CMS</w:t>
            </w:r>
          </w:p>
        </w:tc>
        <w:tc>
          <w:tcPr>
            <w:tcW w:w="5310" w:type="dxa"/>
          </w:tcPr>
          <w:p w14:paraId="24171C26" w14:textId="22BA7B3F" w:rsidR="00CB7AE3" w:rsidRDefault="00CB7AE3" w:rsidP="00011EBB">
            <w:r>
              <w:t>Details telehealth services covered by CMS in 2022</w:t>
            </w:r>
          </w:p>
        </w:tc>
      </w:tr>
      <w:tr w:rsidR="00CB7AE3" w:rsidRPr="00B712D2" w14:paraId="2AE1A469" w14:textId="77777777" w:rsidTr="00CB7AE3">
        <w:tc>
          <w:tcPr>
            <w:tcW w:w="2174" w:type="dxa"/>
          </w:tcPr>
          <w:p w14:paraId="117DE2F1" w14:textId="77777777" w:rsidR="00CB7AE3" w:rsidRPr="009827B7" w:rsidRDefault="00330D68" w:rsidP="00011EBB">
            <w:hyperlink r:id="rId18" w:history="1">
              <w:r w:rsidR="00CB7AE3" w:rsidRPr="009D59C4">
                <w:rPr>
                  <w:rStyle w:val="Hyperlink"/>
                </w:rPr>
                <w:t>Medi-Cal &amp; Telehealth​​</w:t>
              </w:r>
            </w:hyperlink>
          </w:p>
        </w:tc>
        <w:tc>
          <w:tcPr>
            <w:tcW w:w="2591" w:type="dxa"/>
          </w:tcPr>
          <w:p w14:paraId="2577F5F8" w14:textId="77777777" w:rsidR="00CB7AE3" w:rsidRPr="009827B7" w:rsidRDefault="00CB7AE3" w:rsidP="00011EBB">
            <w:r>
              <w:t>DHCS</w:t>
            </w:r>
          </w:p>
        </w:tc>
        <w:tc>
          <w:tcPr>
            <w:tcW w:w="5310" w:type="dxa"/>
          </w:tcPr>
          <w:p w14:paraId="0623EA56" w14:textId="5C553943" w:rsidR="00CB7AE3" w:rsidRPr="00B712D2" w:rsidRDefault="00CB7AE3" w:rsidP="00011EBB">
            <w:pPr>
              <w:rPr>
                <w:b/>
                <w:bCs/>
              </w:rPr>
            </w:pPr>
            <w:bookmarkStart w:id="6" w:name="_Hlk99034656"/>
            <w:r>
              <w:t>Comprehensive resource</w:t>
            </w:r>
            <w:r w:rsidRPr="00C83760">
              <w:t xml:space="preserve"> from DHC</w:t>
            </w:r>
            <w:r>
              <w:t>S</w:t>
            </w:r>
            <w:r w:rsidRPr="00C83760">
              <w:t xml:space="preserve"> </w:t>
            </w:r>
            <w:bookmarkEnd w:id="6"/>
            <w:r w:rsidR="00694AB5">
              <w:t>on telehealth under Medi-Cal</w:t>
            </w:r>
          </w:p>
        </w:tc>
      </w:tr>
      <w:tr w:rsidR="00CB7AE3" w:rsidRPr="00B712D2" w14:paraId="23F7427B" w14:textId="77777777" w:rsidTr="00CB7AE3">
        <w:tc>
          <w:tcPr>
            <w:tcW w:w="2174" w:type="dxa"/>
          </w:tcPr>
          <w:p w14:paraId="2D6D0858" w14:textId="3BDDF044" w:rsidR="00CB7AE3" w:rsidRPr="006B2577" w:rsidRDefault="00330D68" w:rsidP="00011EBB">
            <w:hyperlink r:id="rId19" w:history="1">
              <w:r w:rsidR="00CB7AE3">
                <w:rPr>
                  <w:rStyle w:val="Hyperlink"/>
                </w:rPr>
                <w:t>CCHP Home</w:t>
              </w:r>
            </w:hyperlink>
          </w:p>
        </w:tc>
        <w:tc>
          <w:tcPr>
            <w:tcW w:w="2591" w:type="dxa"/>
          </w:tcPr>
          <w:p w14:paraId="4AE5D449" w14:textId="2D41062D" w:rsidR="00CB7AE3" w:rsidRPr="00721375" w:rsidRDefault="00CB7AE3" w:rsidP="00011EBB">
            <w:r>
              <w:t>Center for Connected Health Policy</w:t>
            </w:r>
            <w:r w:rsidR="00696B56">
              <w:t xml:space="preserve"> (CCHP)</w:t>
            </w:r>
          </w:p>
        </w:tc>
        <w:tc>
          <w:tcPr>
            <w:tcW w:w="5310" w:type="dxa"/>
          </w:tcPr>
          <w:p w14:paraId="6E0DD6D3" w14:textId="4CBEDF48" w:rsidR="00CB7AE3" w:rsidRPr="00B712D2" w:rsidRDefault="005A2B13" w:rsidP="00011EBB">
            <w:r>
              <w:t>Website</w:t>
            </w:r>
            <w:r w:rsidR="00CB7AE3" w:rsidRPr="00C83760">
              <w:t xml:space="preserve"> </w:t>
            </w:r>
            <w:r w:rsidR="004332F0">
              <w:t>that explains relevant</w:t>
            </w:r>
            <w:r w:rsidR="00CB7AE3" w:rsidRPr="00C83760">
              <w:t xml:space="preserve"> laws and regulations as well as their impact</w:t>
            </w:r>
            <w:r>
              <w:t xml:space="preserve"> (s</w:t>
            </w:r>
            <w:r w:rsidR="00CB7AE3" w:rsidRPr="00C83760">
              <w:t>ponsored by the National Telehealth Policy Resource Center</w:t>
            </w:r>
            <w:r>
              <w:t>)</w:t>
            </w:r>
          </w:p>
        </w:tc>
      </w:tr>
      <w:tr w:rsidR="00CB7AE3" w:rsidRPr="00B712D2" w14:paraId="7AA768CE" w14:textId="77777777" w:rsidTr="00CB7AE3">
        <w:tc>
          <w:tcPr>
            <w:tcW w:w="2174" w:type="dxa"/>
          </w:tcPr>
          <w:p w14:paraId="5FBE3CD4" w14:textId="77777777" w:rsidR="00CB7AE3" w:rsidRPr="00B712D2" w:rsidRDefault="00330D68" w:rsidP="00011EBB">
            <w:hyperlink r:id="rId20" w:history="1">
              <w:r w:rsidR="00CB7AE3" w:rsidRPr="00B712D2">
                <w:rPr>
                  <w:rStyle w:val="Hyperlink"/>
                </w:rPr>
                <w:t>California Current State Laws and Policy</w:t>
              </w:r>
            </w:hyperlink>
          </w:p>
        </w:tc>
        <w:tc>
          <w:tcPr>
            <w:tcW w:w="2591" w:type="dxa"/>
          </w:tcPr>
          <w:p w14:paraId="20306A2F" w14:textId="75763FA2" w:rsidR="00CB7AE3" w:rsidRPr="00B712D2" w:rsidRDefault="009D60A2" w:rsidP="00011EBB">
            <w:r>
              <w:t>CCHP</w:t>
            </w:r>
          </w:p>
        </w:tc>
        <w:tc>
          <w:tcPr>
            <w:tcW w:w="5310" w:type="dxa"/>
          </w:tcPr>
          <w:p w14:paraId="7C664664" w14:textId="4315F471" w:rsidR="00CB7AE3" w:rsidRPr="00B712D2" w:rsidRDefault="00CB7AE3" w:rsidP="00011EBB">
            <w:pPr>
              <w:rPr>
                <w:b/>
                <w:bCs/>
              </w:rPr>
            </w:pPr>
            <w:r w:rsidRPr="00C83760">
              <w:t xml:space="preserve">Focuses on California </w:t>
            </w:r>
            <w:r w:rsidR="009D60A2" w:rsidRPr="00C83760">
              <w:t>telehealth laws</w:t>
            </w:r>
            <w:r w:rsidR="00AA383A">
              <w:t>,</w:t>
            </w:r>
            <w:r w:rsidRPr="00C83760">
              <w:t xml:space="preserve"> with tabs for COVID-19, Medicaid, Private Payer, and Professional Requirements</w:t>
            </w:r>
          </w:p>
        </w:tc>
      </w:tr>
      <w:tr w:rsidR="00CB7AE3" w:rsidRPr="00B712D2" w14:paraId="49B21048" w14:textId="77777777" w:rsidTr="00CB7AE3">
        <w:tc>
          <w:tcPr>
            <w:tcW w:w="2174" w:type="dxa"/>
          </w:tcPr>
          <w:p w14:paraId="036C980E" w14:textId="77777777" w:rsidR="00CB7AE3" w:rsidRPr="009827B7" w:rsidRDefault="00330D68" w:rsidP="00011EBB">
            <w:hyperlink r:id="rId21" w:history="1">
              <w:r w:rsidR="00CB7AE3" w:rsidRPr="00B712D2">
                <w:rPr>
                  <w:color w:val="0000FF"/>
                  <w:u w:val="single"/>
                </w:rPr>
                <w:t>Telehealth FAQ- California Board of Psychology</w:t>
              </w:r>
            </w:hyperlink>
            <w:r w:rsidR="00CB7AE3" w:rsidRPr="00B712D2">
              <w:t xml:space="preserve"> </w:t>
            </w:r>
          </w:p>
        </w:tc>
        <w:tc>
          <w:tcPr>
            <w:tcW w:w="2591" w:type="dxa"/>
          </w:tcPr>
          <w:p w14:paraId="7812163E" w14:textId="77777777" w:rsidR="00CB7AE3" w:rsidRPr="009827B7" w:rsidRDefault="00CB7AE3" w:rsidP="00011EBB">
            <w:r>
              <w:t>California Board of Psychology</w:t>
            </w:r>
          </w:p>
        </w:tc>
        <w:tc>
          <w:tcPr>
            <w:tcW w:w="5310" w:type="dxa"/>
          </w:tcPr>
          <w:p w14:paraId="68EC3B76" w14:textId="434964D3" w:rsidR="00CB7AE3" w:rsidRPr="00B712D2" w:rsidRDefault="00CB7AE3" w:rsidP="00011EBB">
            <w:pPr>
              <w:rPr>
                <w:b/>
                <w:bCs/>
              </w:rPr>
            </w:pPr>
            <w:r w:rsidRPr="00B712D2">
              <w:t xml:space="preserve">Telehealth FAQs </w:t>
            </w:r>
          </w:p>
        </w:tc>
      </w:tr>
      <w:tr w:rsidR="00CB7AE3" w:rsidRPr="00B712D2" w14:paraId="2C7D4D80" w14:textId="77777777" w:rsidTr="00CB7AE3">
        <w:tc>
          <w:tcPr>
            <w:tcW w:w="2174" w:type="dxa"/>
          </w:tcPr>
          <w:p w14:paraId="4F278202" w14:textId="77777777" w:rsidR="00CB7AE3" w:rsidRPr="009827B7" w:rsidRDefault="00330D68" w:rsidP="00011EBB">
            <w:hyperlink r:id="rId22" w:history="1">
              <w:r w:rsidR="00CB7AE3" w:rsidRPr="00B712D2">
                <w:rPr>
                  <w:color w:val="0000FF"/>
                  <w:u w:val="single"/>
                </w:rPr>
                <w:t>Telehealth Learning Series FAQs</w:t>
              </w:r>
            </w:hyperlink>
          </w:p>
        </w:tc>
        <w:tc>
          <w:tcPr>
            <w:tcW w:w="2591" w:type="dxa"/>
          </w:tcPr>
          <w:p w14:paraId="39B35720" w14:textId="5188B169" w:rsidR="00CB7AE3" w:rsidRPr="009827B7" w:rsidRDefault="004677A2" w:rsidP="00011EBB">
            <w:r w:rsidRPr="004677A2">
              <w:t>Addiction Technology Transfer Center (ATTC) Network</w:t>
            </w:r>
          </w:p>
        </w:tc>
        <w:tc>
          <w:tcPr>
            <w:tcW w:w="5310" w:type="dxa"/>
          </w:tcPr>
          <w:p w14:paraId="30223CA5" w14:textId="53749CF6" w:rsidR="00CB7AE3" w:rsidRPr="00B712D2" w:rsidRDefault="00CB7AE3" w:rsidP="00011EBB">
            <w:pPr>
              <w:rPr>
                <w:b/>
                <w:bCs/>
              </w:rPr>
            </w:pPr>
            <w:r w:rsidRPr="00B712D2">
              <w:t>FAQ #3 provides guidance on HIPAA secure platforms and measures</w:t>
            </w:r>
          </w:p>
        </w:tc>
      </w:tr>
    </w:tbl>
    <w:p w14:paraId="10E8CD6C" w14:textId="77777777" w:rsidR="00867523" w:rsidRDefault="00867523" w:rsidP="004E69F2">
      <w:pPr>
        <w:pStyle w:val="Heading2"/>
      </w:pPr>
      <w:bookmarkStart w:id="7" w:name="_Toc99967323"/>
      <w:r>
        <w:t>What are current advocacy initiatives to continue telehealth in California?</w:t>
      </w:r>
      <w:bookmarkEnd w:id="7"/>
    </w:p>
    <w:p w14:paraId="4E1D696C" w14:textId="42D9C8EB" w:rsidR="00867523" w:rsidRDefault="00867523" w:rsidP="00867523">
      <w:r>
        <w:t xml:space="preserve">As a provider, you can use your voice to advocate for continued coverage and support for telehealth. </w:t>
      </w:r>
      <w:r w:rsidR="009A346A">
        <w:t xml:space="preserve">Current </w:t>
      </w:r>
      <w:r w:rsidR="002F755E">
        <w:t>initiatives</w:t>
      </w:r>
      <w:r w:rsidR="009A346A">
        <w:t xml:space="preserve"> include:</w:t>
      </w:r>
    </w:p>
    <w:p w14:paraId="59622F1F" w14:textId="77777777" w:rsidR="00867523" w:rsidRDefault="00867523" w:rsidP="00867523">
      <w:pPr>
        <w:pStyle w:val="ListParagraph"/>
        <w:numPr>
          <w:ilvl w:val="0"/>
          <w:numId w:val="43"/>
        </w:numPr>
      </w:pPr>
      <w:r w:rsidRPr="007040B9">
        <w:t>Advocate for legislation to continue reimbursement for all forms of telehealth</w:t>
      </w:r>
    </w:p>
    <w:p w14:paraId="26B69EC4" w14:textId="040AE456" w:rsidR="00867523" w:rsidRPr="007040B9" w:rsidRDefault="00867523" w:rsidP="00867523">
      <w:pPr>
        <w:pStyle w:val="ListParagraph"/>
        <w:numPr>
          <w:ilvl w:val="0"/>
          <w:numId w:val="43"/>
        </w:numPr>
      </w:pPr>
      <w:r w:rsidRPr="007040B9">
        <w:t>Advocate for expanded access to broadband internet</w:t>
      </w:r>
    </w:p>
    <w:p w14:paraId="46F58B43" w14:textId="12EC42C5" w:rsidR="00867523" w:rsidRPr="007040B9" w:rsidRDefault="00867523" w:rsidP="00867523">
      <w:pPr>
        <w:pStyle w:val="ListParagraph"/>
        <w:numPr>
          <w:ilvl w:val="0"/>
          <w:numId w:val="43"/>
        </w:numPr>
      </w:pPr>
      <w:r w:rsidRPr="007040B9">
        <w:t xml:space="preserve">Create </w:t>
      </w:r>
      <w:r w:rsidR="00953DA4">
        <w:t xml:space="preserve">a </w:t>
      </w:r>
      <w:r w:rsidRPr="007040B9">
        <w:t xml:space="preserve">grant program from </w:t>
      </w:r>
      <w:r w:rsidR="00FC3DA9">
        <w:t xml:space="preserve">the </w:t>
      </w:r>
      <w:r w:rsidRPr="007040B9">
        <w:t xml:space="preserve">state general fund to </w:t>
      </w:r>
      <w:r w:rsidR="00953DA4">
        <w:t>help patients get</w:t>
      </w:r>
      <w:r w:rsidRPr="007040B9">
        <w:t xml:space="preserve"> affordable internet services and </w:t>
      </w:r>
      <w:r w:rsidR="007F646B">
        <w:t>phones/laptops/tablets</w:t>
      </w:r>
    </w:p>
    <w:p w14:paraId="54EC5CCF" w14:textId="435A2713" w:rsidR="00867523" w:rsidRPr="007040B9" w:rsidRDefault="00953DA4" w:rsidP="00867523">
      <w:pPr>
        <w:pStyle w:val="ListParagraph"/>
        <w:numPr>
          <w:ilvl w:val="0"/>
          <w:numId w:val="43"/>
        </w:numPr>
      </w:pPr>
      <w:r>
        <w:t>S</w:t>
      </w:r>
      <w:r w:rsidR="00867523" w:rsidRPr="007040B9">
        <w:t>upport the purchase of provider telehealth equipment in healthcare facilities in March 2023</w:t>
      </w:r>
      <w:r>
        <w:t xml:space="preserve"> (support from t</w:t>
      </w:r>
      <w:r w:rsidRPr="007040B9">
        <w:t>he Behavioral Health Response and Rescue Project</w:t>
      </w:r>
      <w:r>
        <w:t>)</w:t>
      </w:r>
    </w:p>
    <w:p w14:paraId="0BBECB8C" w14:textId="7CF42511" w:rsidR="009A346A" w:rsidRDefault="00867523" w:rsidP="009A346A">
      <w:pPr>
        <w:pStyle w:val="ListParagraph"/>
        <w:numPr>
          <w:ilvl w:val="0"/>
          <w:numId w:val="43"/>
        </w:numPr>
      </w:pPr>
      <w:r w:rsidRPr="007040B9">
        <w:t>Develop and fund workforce training and technical assistance</w:t>
      </w:r>
      <w:r w:rsidRPr="007040B9">
        <w:tab/>
      </w:r>
    </w:p>
    <w:p w14:paraId="3D3EE939" w14:textId="27BD52BA" w:rsidR="009A346A" w:rsidRDefault="005A1900" w:rsidP="00727142">
      <w:r>
        <w:t>Stay up</w:t>
      </w:r>
      <w:r w:rsidR="00665686">
        <w:t xml:space="preserve"> </w:t>
      </w:r>
      <w:r>
        <w:t>to</w:t>
      </w:r>
      <w:r w:rsidR="00665686">
        <w:t xml:space="preserve"> </w:t>
      </w:r>
      <w:r>
        <w:t xml:space="preserve">date by connecting with the </w:t>
      </w:r>
      <w:hyperlink r:id="rId23" w:history="1">
        <w:r w:rsidRPr="005A1900">
          <w:rPr>
            <w:rStyle w:val="Hyperlink"/>
          </w:rPr>
          <w:t>American Telemedicine Association</w:t>
        </w:r>
      </w:hyperlink>
      <w:r>
        <w:t>.</w:t>
      </w:r>
    </w:p>
    <w:p w14:paraId="58656C55" w14:textId="77777777" w:rsidR="0077590B" w:rsidRDefault="0077590B" w:rsidP="00B712D2">
      <w:pPr>
        <w:pStyle w:val="Heading1"/>
      </w:pPr>
      <w:bookmarkStart w:id="8" w:name="_Toc99967324"/>
      <w:r>
        <w:lastRenderedPageBreak/>
        <w:t>Service Delivery</w:t>
      </w:r>
      <w:bookmarkEnd w:id="8"/>
    </w:p>
    <w:p w14:paraId="4AA8023B" w14:textId="3F40EF0B" w:rsidR="002972A6" w:rsidRDefault="002972A6" w:rsidP="004E69F2">
      <w:pPr>
        <w:pStyle w:val="Heading2"/>
      </w:pPr>
      <w:bookmarkStart w:id="9" w:name="_Toc99967325"/>
      <w:r>
        <w:t xml:space="preserve">What are </w:t>
      </w:r>
      <w:r w:rsidR="00C35F54">
        <w:t>key principles</w:t>
      </w:r>
      <w:r w:rsidR="005B194E" w:rsidRPr="005B194E">
        <w:t xml:space="preserve"> for providing telehealth for MAT</w:t>
      </w:r>
      <w:r>
        <w:t>?</w:t>
      </w:r>
      <w:bookmarkEnd w:id="9"/>
    </w:p>
    <w:p w14:paraId="72BD8D8E" w14:textId="77777777" w:rsidR="00C77C88" w:rsidRDefault="00C77C88" w:rsidP="00C77C88">
      <w:pPr>
        <w:pStyle w:val="Heading3"/>
      </w:pPr>
      <w:r>
        <w:t>Individual choice is critical.</w:t>
      </w:r>
    </w:p>
    <w:p w14:paraId="6CEC81AF" w14:textId="1A5CF85C" w:rsidR="00C77C88" w:rsidRPr="00B712D2" w:rsidRDefault="00C77C88" w:rsidP="00C77C88">
      <w:pPr>
        <w:pStyle w:val="ListParagraph"/>
        <w:numPr>
          <w:ilvl w:val="0"/>
          <w:numId w:val="32"/>
        </w:numPr>
        <w:rPr>
          <w:rFonts w:eastAsiaTheme="minorEastAsia" w:cstheme="minorBidi"/>
        </w:rPr>
      </w:pPr>
      <w:r w:rsidRPr="00C83760">
        <w:t>Patients must be offered their choice of service delivery mode</w:t>
      </w:r>
      <w:r w:rsidR="0070404D">
        <w:t>:</w:t>
      </w:r>
      <w:r w:rsidRPr="00C83760">
        <w:t xml:space="preserve"> via telehealth or in-person care.</w:t>
      </w:r>
    </w:p>
    <w:p w14:paraId="48381594" w14:textId="73871D1E" w:rsidR="00C77C88" w:rsidRPr="00C83760" w:rsidRDefault="00C77C88" w:rsidP="00C77C88">
      <w:pPr>
        <w:pStyle w:val="ListParagraph"/>
        <w:numPr>
          <w:ilvl w:val="0"/>
          <w:numId w:val="32"/>
        </w:numPr>
      </w:pPr>
      <w:r w:rsidRPr="00C83760">
        <w:t xml:space="preserve">Patients should retain the right to receive health care in person, with the understanding </w:t>
      </w:r>
      <w:r w:rsidR="0070404D">
        <w:t xml:space="preserve">that </w:t>
      </w:r>
      <w:r w:rsidRPr="00C83760">
        <w:t>there may be a future public health emergency or natural disaster that affect</w:t>
      </w:r>
      <w:r w:rsidR="0070404D">
        <w:t>s</w:t>
      </w:r>
      <w:r w:rsidRPr="00C83760">
        <w:t xml:space="preserve"> the availability of in-person care.</w:t>
      </w:r>
    </w:p>
    <w:p w14:paraId="2AA0A41C" w14:textId="2174FA3E" w:rsidR="00C77C88" w:rsidRPr="00C83760" w:rsidRDefault="00C77C88" w:rsidP="00C77C88">
      <w:pPr>
        <w:pStyle w:val="ListParagraph"/>
        <w:numPr>
          <w:ilvl w:val="0"/>
          <w:numId w:val="32"/>
        </w:numPr>
      </w:pPr>
      <w:r w:rsidRPr="00C83760">
        <w:t>The level of care provided via telehealth must meet the same evidence-based standards as in</w:t>
      </w:r>
      <w:r w:rsidR="00665686">
        <w:t>-</w:t>
      </w:r>
      <w:r w:rsidRPr="00C83760">
        <w:t>person care.</w:t>
      </w:r>
    </w:p>
    <w:p w14:paraId="6FC49BBD" w14:textId="77777777" w:rsidR="00C77C88" w:rsidRDefault="00C77C88" w:rsidP="00C77C88">
      <w:pPr>
        <w:pStyle w:val="ListParagraph"/>
        <w:numPr>
          <w:ilvl w:val="0"/>
          <w:numId w:val="32"/>
        </w:numPr>
      </w:pPr>
      <w:r w:rsidRPr="00C83760">
        <w:t>Providers must obtain informed consent to treat via telehealth.</w:t>
      </w:r>
    </w:p>
    <w:p w14:paraId="0FE4DE11" w14:textId="09AF646C" w:rsidR="00F44861" w:rsidRDefault="00F44861" w:rsidP="00F44861">
      <w:pPr>
        <w:pStyle w:val="Heading3"/>
      </w:pPr>
      <w:r>
        <w:t xml:space="preserve">Different populations </w:t>
      </w:r>
      <w:r w:rsidR="003F6519">
        <w:t xml:space="preserve">may </w:t>
      </w:r>
      <w:r>
        <w:t>have different needs.</w:t>
      </w:r>
    </w:p>
    <w:p w14:paraId="28AC4A7E" w14:textId="7499DC9D" w:rsidR="002F755E" w:rsidRPr="002F755E" w:rsidRDefault="002F755E" w:rsidP="002F755E">
      <w:r w:rsidRPr="21035F6C">
        <w:rPr>
          <w:rFonts w:ascii="Calibri" w:eastAsia="Calibri" w:hAnsi="Calibri" w:cs="Calibri"/>
        </w:rPr>
        <w:t xml:space="preserve">Equity and access were the first two guiding principles laid out by the February 2022 DHCS </w:t>
      </w:r>
      <w:r w:rsidR="005735F7">
        <w:rPr>
          <w:rFonts w:ascii="Calibri" w:eastAsia="Calibri" w:hAnsi="Calibri" w:cs="Calibri"/>
        </w:rPr>
        <w:t>p</w:t>
      </w:r>
      <w:r w:rsidRPr="21035F6C">
        <w:rPr>
          <w:rFonts w:ascii="Calibri" w:eastAsia="Calibri" w:hAnsi="Calibri" w:cs="Calibri"/>
        </w:rPr>
        <w:t xml:space="preserve">olicy paper. As </w:t>
      </w:r>
      <w:r w:rsidR="00892074">
        <w:rPr>
          <w:rFonts w:ascii="Calibri" w:eastAsia="Calibri" w:hAnsi="Calibri" w:cs="Calibri"/>
        </w:rPr>
        <w:t>a</w:t>
      </w:r>
      <w:r w:rsidRPr="21035F6C">
        <w:rPr>
          <w:rFonts w:ascii="Calibri" w:eastAsia="Calibri" w:hAnsi="Calibri" w:cs="Calibri"/>
        </w:rPr>
        <w:t xml:space="preserve"> fundamental framework, equity focuses on addressing disparities in care to every enrollee, regardless of race, ethnicity, sex, gender identity, sexual orientation, age, income, class, disability, immigration status, nationality, religious belief, language</w:t>
      </w:r>
      <w:r w:rsidR="00892074">
        <w:rPr>
          <w:rFonts w:ascii="Calibri" w:eastAsia="Calibri" w:hAnsi="Calibri" w:cs="Calibri"/>
        </w:rPr>
        <w:t>,</w:t>
      </w:r>
      <w:r w:rsidRPr="21035F6C">
        <w:rPr>
          <w:rFonts w:ascii="Calibri" w:eastAsia="Calibri" w:hAnsi="Calibri" w:cs="Calibri"/>
        </w:rPr>
        <w:t xml:space="preserve"> or geographic location, while leveraging telehealth modalities expands access to adequate, culturally responsive, patient-centered, equitable</w:t>
      </w:r>
      <w:r w:rsidR="007F7792">
        <w:rPr>
          <w:rFonts w:ascii="Calibri" w:eastAsia="Calibri" w:hAnsi="Calibri" w:cs="Calibri"/>
        </w:rPr>
        <w:t>,</w:t>
      </w:r>
      <w:r w:rsidRPr="21035F6C">
        <w:rPr>
          <w:rFonts w:ascii="Calibri" w:eastAsia="Calibri" w:hAnsi="Calibri" w:cs="Calibri"/>
        </w:rPr>
        <w:t xml:space="preserve"> and convenient health care. The following links provide specific resources for three different populations.</w:t>
      </w:r>
    </w:p>
    <w:tbl>
      <w:tblPr>
        <w:tblStyle w:val="TableGrid"/>
        <w:tblW w:w="10075" w:type="dxa"/>
        <w:tblLook w:val="04A0" w:firstRow="1" w:lastRow="0" w:firstColumn="1" w:lastColumn="0" w:noHBand="0" w:noVBand="1"/>
      </w:tblPr>
      <w:tblGrid>
        <w:gridCol w:w="2875"/>
        <w:gridCol w:w="1980"/>
        <w:gridCol w:w="5220"/>
      </w:tblGrid>
      <w:tr w:rsidR="00394BFA" w:rsidRPr="00B712D2" w14:paraId="597BDA6A" w14:textId="77777777" w:rsidTr="00394BFA">
        <w:tc>
          <w:tcPr>
            <w:tcW w:w="2875" w:type="dxa"/>
          </w:tcPr>
          <w:p w14:paraId="1529BE50" w14:textId="37606FD7" w:rsidR="00394BFA" w:rsidRPr="006B2577" w:rsidRDefault="21035F6C" w:rsidP="000E5DC2">
            <w:r w:rsidRPr="21035F6C">
              <w:rPr>
                <w:rFonts w:ascii="Calibri" w:eastAsia="Calibri" w:hAnsi="Calibri" w:cs="Calibri"/>
              </w:rPr>
              <w:t xml:space="preserve"> </w:t>
            </w:r>
            <w:r w:rsidR="00394BFA">
              <w:t>Title</w:t>
            </w:r>
          </w:p>
        </w:tc>
        <w:tc>
          <w:tcPr>
            <w:tcW w:w="1980" w:type="dxa"/>
          </w:tcPr>
          <w:p w14:paraId="7D76B5EF" w14:textId="77777777" w:rsidR="00394BFA" w:rsidRPr="00721375" w:rsidDel="00B3515A" w:rsidRDefault="00394BFA" w:rsidP="000E5DC2">
            <w:r>
              <w:t>Author</w:t>
            </w:r>
          </w:p>
        </w:tc>
        <w:tc>
          <w:tcPr>
            <w:tcW w:w="5220" w:type="dxa"/>
          </w:tcPr>
          <w:p w14:paraId="4E2E9ED7" w14:textId="77777777" w:rsidR="00394BFA" w:rsidRPr="00B712D2" w:rsidRDefault="00394BFA" w:rsidP="000E5DC2">
            <w:r>
              <w:t>Description</w:t>
            </w:r>
          </w:p>
        </w:tc>
      </w:tr>
      <w:tr w:rsidR="00394BFA" w:rsidRPr="00B712D2" w14:paraId="04135A09" w14:textId="77777777" w:rsidTr="00394BFA">
        <w:tc>
          <w:tcPr>
            <w:tcW w:w="2875" w:type="dxa"/>
          </w:tcPr>
          <w:p w14:paraId="3F957D28" w14:textId="2FE69837" w:rsidR="00394BFA" w:rsidRPr="009827B7" w:rsidRDefault="00036A56" w:rsidP="000E5DC2">
            <w:hyperlink r:id="rId24" w:history="1">
              <w:r w:rsidR="00394BFA" w:rsidRPr="00036A56">
                <w:rPr>
                  <w:rStyle w:val="Hyperlink"/>
                </w:rPr>
                <w:t xml:space="preserve">Policy Statement: Medication-Assisted Treatment of Adolescents </w:t>
              </w:r>
              <w:proofErr w:type="gramStart"/>
              <w:r w:rsidR="00394BFA" w:rsidRPr="00036A56">
                <w:rPr>
                  <w:rStyle w:val="Hyperlink"/>
                </w:rPr>
                <w:t>With</w:t>
              </w:r>
              <w:proofErr w:type="gramEnd"/>
              <w:r w:rsidR="00394BFA" w:rsidRPr="00036A56">
                <w:rPr>
                  <w:rStyle w:val="Hyperlink"/>
                </w:rPr>
                <w:t xml:space="preserve"> Opioid Use Disorders</w:t>
              </w:r>
            </w:hyperlink>
            <w:r w:rsidR="00394BFA" w:rsidRPr="00F9551B">
              <w:t xml:space="preserve"> </w:t>
            </w:r>
          </w:p>
        </w:tc>
        <w:tc>
          <w:tcPr>
            <w:tcW w:w="1980" w:type="dxa"/>
          </w:tcPr>
          <w:p w14:paraId="64EF3B4D" w14:textId="37CF3D37" w:rsidR="00394BFA" w:rsidRPr="009827B7" w:rsidRDefault="00394BFA" w:rsidP="000E5DC2">
            <w:r>
              <w:t xml:space="preserve">American Academy of Pediatrics </w:t>
            </w:r>
          </w:p>
        </w:tc>
        <w:tc>
          <w:tcPr>
            <w:tcW w:w="5220" w:type="dxa"/>
          </w:tcPr>
          <w:p w14:paraId="48C2D5A9" w14:textId="77777777" w:rsidR="00394BFA" w:rsidRPr="00B712D2" w:rsidRDefault="00394BFA" w:rsidP="000E5DC2">
            <w:r w:rsidRPr="00B712D2">
              <w:t>Policy Statement from the American Academy of Pediatrics that addresses recommended treatment methods as well as issues with access and support</w:t>
            </w:r>
            <w:r>
              <w:t xml:space="preserve"> (2016)</w:t>
            </w:r>
          </w:p>
        </w:tc>
      </w:tr>
      <w:tr w:rsidR="00394BFA" w:rsidRPr="00B712D2" w14:paraId="2BA29B32" w14:textId="77777777" w:rsidTr="00394BFA">
        <w:tc>
          <w:tcPr>
            <w:tcW w:w="2875" w:type="dxa"/>
          </w:tcPr>
          <w:p w14:paraId="20993460" w14:textId="6A6A5975" w:rsidR="00394BFA" w:rsidRPr="009827B7" w:rsidRDefault="00330D68" w:rsidP="000E5DC2">
            <w:hyperlink r:id="rId25" w:history="1">
              <w:r w:rsidR="00394BFA" w:rsidRPr="00B712D2">
                <w:rPr>
                  <w:color w:val="0000FF"/>
                  <w:u w:val="single"/>
                </w:rPr>
                <w:t xml:space="preserve">HITEQ Center </w:t>
              </w:r>
              <w:r w:rsidR="00394BFA">
                <w:rPr>
                  <w:color w:val="0000FF"/>
                  <w:u w:val="single"/>
                </w:rPr>
                <w:t>–</w:t>
              </w:r>
              <w:r w:rsidR="00394BFA" w:rsidRPr="00B712D2">
                <w:rPr>
                  <w:color w:val="0000FF"/>
                  <w:u w:val="single"/>
                </w:rPr>
                <w:t xml:space="preserve"> Telehealth Strategies and Resources for Serving Patients with Limited English Proficiency</w:t>
              </w:r>
            </w:hyperlink>
          </w:p>
        </w:tc>
        <w:tc>
          <w:tcPr>
            <w:tcW w:w="1980" w:type="dxa"/>
          </w:tcPr>
          <w:p w14:paraId="307AFEB3" w14:textId="5AC2752D" w:rsidR="00394BFA" w:rsidRPr="009827B7" w:rsidRDefault="42A4216F" w:rsidP="000E5DC2">
            <w:r>
              <w:t xml:space="preserve">Health Information Technology, Evaluation, and Quality </w:t>
            </w:r>
            <w:r w:rsidR="005367A6">
              <w:t xml:space="preserve">(HITEQ) </w:t>
            </w:r>
            <w:r>
              <w:t>Center</w:t>
            </w:r>
          </w:p>
        </w:tc>
        <w:tc>
          <w:tcPr>
            <w:tcW w:w="5220" w:type="dxa"/>
          </w:tcPr>
          <w:p w14:paraId="7989D8DD" w14:textId="4C8F2D24" w:rsidR="00394BFA" w:rsidRPr="00B712D2" w:rsidRDefault="00394BFA" w:rsidP="000E5DC2">
            <w:r w:rsidRPr="00B712D2">
              <w:t>Downloadable PDF outlining resources for serving patients with limited English proficiency</w:t>
            </w:r>
          </w:p>
        </w:tc>
      </w:tr>
      <w:tr w:rsidR="00394BFA" w:rsidRPr="00B712D2" w14:paraId="6B5A7A35" w14:textId="77777777" w:rsidTr="00394BFA">
        <w:tc>
          <w:tcPr>
            <w:tcW w:w="2875" w:type="dxa"/>
          </w:tcPr>
          <w:p w14:paraId="18289373" w14:textId="428F3DB4" w:rsidR="00394BFA" w:rsidRPr="009827B7" w:rsidRDefault="00330D68" w:rsidP="000E5DC2">
            <w:hyperlink r:id="rId26" w:history="1">
              <w:r w:rsidR="00394BFA" w:rsidRPr="00B712D2">
                <w:rPr>
                  <w:color w:val="0000FF"/>
                  <w:u w:val="single"/>
                </w:rPr>
                <w:t>Indian Health Services (</w:t>
              </w:r>
              <w:r w:rsidR="00394BFA">
                <w:rPr>
                  <w:color w:val="0000FF"/>
                  <w:u w:val="single"/>
                </w:rPr>
                <w:t>I</w:t>
              </w:r>
              <w:r w:rsidR="00381FBE">
                <w:rPr>
                  <w:color w:val="0000FF"/>
                  <w:u w:val="single"/>
                </w:rPr>
                <w:t>H</w:t>
              </w:r>
              <w:r w:rsidR="00394BFA">
                <w:rPr>
                  <w:color w:val="0000FF"/>
                  <w:u w:val="single"/>
                </w:rPr>
                <w:t>S</w:t>
              </w:r>
              <w:r w:rsidR="00394BFA" w:rsidRPr="00B712D2">
                <w:rPr>
                  <w:color w:val="0000FF"/>
                  <w:u w:val="single"/>
                </w:rPr>
                <w:t>), Memorandum of Agreement (MOA) 638, Clinics (</w:t>
              </w:r>
              <w:proofErr w:type="spellStart"/>
              <w:r w:rsidR="00394BFA" w:rsidRPr="00B712D2">
                <w:rPr>
                  <w:color w:val="0000FF"/>
                  <w:u w:val="single"/>
                </w:rPr>
                <w:t>ind</w:t>
              </w:r>
              <w:proofErr w:type="spellEnd"/>
              <w:r w:rsidR="00394BFA" w:rsidRPr="00B712D2">
                <w:rPr>
                  <w:color w:val="0000FF"/>
                  <w:u w:val="single"/>
                </w:rPr>
                <w:t xml:space="preserve"> health) (ca.gov)</w:t>
              </w:r>
            </w:hyperlink>
          </w:p>
        </w:tc>
        <w:tc>
          <w:tcPr>
            <w:tcW w:w="1980" w:type="dxa"/>
          </w:tcPr>
          <w:p w14:paraId="67AD64C9" w14:textId="44568665" w:rsidR="00394BFA" w:rsidRPr="009827B7" w:rsidRDefault="00381FBE" w:rsidP="000E5DC2">
            <w:r>
              <w:t>IHS</w:t>
            </w:r>
          </w:p>
        </w:tc>
        <w:tc>
          <w:tcPr>
            <w:tcW w:w="5220" w:type="dxa"/>
          </w:tcPr>
          <w:p w14:paraId="02007433" w14:textId="3D7E9F0D" w:rsidR="00394BFA" w:rsidRPr="00B712D2" w:rsidRDefault="00394BFA" w:rsidP="000E5DC2">
            <w:r w:rsidRPr="00B712D2">
              <w:t xml:space="preserve">Searchable document from </w:t>
            </w:r>
            <w:r w:rsidR="00381FBE">
              <w:t>IHS</w:t>
            </w:r>
            <w:r w:rsidRPr="00B712D2">
              <w:t xml:space="preserve"> covering topics such as </w:t>
            </w:r>
            <w:r w:rsidR="00922C67" w:rsidRPr="00B712D2">
              <w:t>enrollment, services available, prescriptions, mental health visits, and telehealth</w:t>
            </w:r>
          </w:p>
        </w:tc>
      </w:tr>
    </w:tbl>
    <w:p w14:paraId="090F2D5B" w14:textId="77777777" w:rsidR="00F44861" w:rsidRPr="00A07E33" w:rsidRDefault="00F44861" w:rsidP="00F44861"/>
    <w:p w14:paraId="63674BED" w14:textId="77777777" w:rsidR="004030D1" w:rsidRDefault="004030D1">
      <w:pPr>
        <w:rPr>
          <w:rFonts w:asciiTheme="majorHAnsi" w:eastAsiaTheme="majorEastAsia" w:hAnsiTheme="majorHAnsi" w:cstheme="majorBidi"/>
          <w:color w:val="2F5496" w:themeColor="accent1" w:themeShade="BF"/>
          <w:sz w:val="26"/>
          <w:szCs w:val="26"/>
        </w:rPr>
      </w:pPr>
      <w:bookmarkStart w:id="10" w:name="_Toc99967326"/>
      <w:r>
        <w:br w:type="page"/>
      </w:r>
    </w:p>
    <w:p w14:paraId="778186DD" w14:textId="5E89B165" w:rsidR="004E69F2" w:rsidRDefault="004E69F2" w:rsidP="004E69F2">
      <w:pPr>
        <w:pStyle w:val="Heading2"/>
      </w:pPr>
      <w:r w:rsidRPr="00B36970">
        <w:lastRenderedPageBreak/>
        <w:t>What are the benefits and challenges of telehealth</w:t>
      </w:r>
      <w:r>
        <w:t xml:space="preserve"> for MAT</w:t>
      </w:r>
      <w:r w:rsidRPr="00B36970">
        <w:t>?</w:t>
      </w:r>
      <w:bookmarkEnd w:id="10"/>
    </w:p>
    <w:p w14:paraId="3C83089D" w14:textId="09182A83" w:rsidR="002F755E" w:rsidRPr="002F755E" w:rsidRDefault="002F755E" w:rsidP="002F755E">
      <w:r w:rsidRPr="00727142">
        <w:rPr>
          <w:rFonts w:ascii="Calibri" w:eastAsia="Calibri" w:hAnsi="Calibri" w:cs="Calibri"/>
        </w:rPr>
        <w:t xml:space="preserve">As with most </w:t>
      </w:r>
      <w:r w:rsidRPr="002F755E">
        <w:rPr>
          <w:rFonts w:ascii="Calibri" w:eastAsia="Calibri" w:hAnsi="Calibri" w:cs="Calibri"/>
        </w:rPr>
        <w:t>systems</w:t>
      </w:r>
      <w:r w:rsidR="00922C67">
        <w:rPr>
          <w:rFonts w:ascii="Calibri" w:eastAsia="Calibri" w:hAnsi="Calibri" w:cs="Calibri"/>
        </w:rPr>
        <w:t>-</w:t>
      </w:r>
      <w:r w:rsidRPr="002F755E">
        <w:rPr>
          <w:rFonts w:ascii="Calibri" w:eastAsia="Calibri" w:hAnsi="Calibri" w:cs="Calibri"/>
        </w:rPr>
        <w:t>change initiatives</w:t>
      </w:r>
      <w:r w:rsidRPr="00727142">
        <w:rPr>
          <w:rFonts w:ascii="Calibri" w:eastAsia="Calibri" w:hAnsi="Calibri" w:cs="Calibri"/>
        </w:rPr>
        <w:t>, telehealth comes with its benefits and its challenges</w:t>
      </w:r>
      <w:r>
        <w:rPr>
          <w:rFonts w:ascii="Calibri" w:eastAsia="Calibri" w:hAnsi="Calibri" w:cs="Calibri"/>
          <w:b/>
          <w:bCs/>
        </w:rPr>
        <w:t xml:space="preserve">. </w:t>
      </w:r>
      <w:r w:rsidRPr="00F521D7">
        <w:rPr>
          <w:rFonts w:ascii="Calibri" w:eastAsia="Calibri" w:hAnsi="Calibri" w:cs="Calibri"/>
        </w:rPr>
        <w:t>I</w:t>
      </w:r>
      <w:r w:rsidRPr="00727142">
        <w:rPr>
          <w:rFonts w:ascii="Calibri" w:eastAsia="Calibri" w:hAnsi="Calibri" w:cs="Calibri"/>
        </w:rPr>
        <w:t>t is essential that recommending its use comes from an informed understanding of each patient’s needs and preferences.</w:t>
      </w:r>
      <w:r w:rsidR="00F521D7">
        <w:rPr>
          <w:rFonts w:ascii="Calibri" w:eastAsia="Calibri" w:hAnsi="Calibri" w:cs="Calibri"/>
        </w:rPr>
        <w:t xml:space="preserve"> The following benefits and challenges were compiled from </w:t>
      </w:r>
      <w:r w:rsidR="00374DB1">
        <w:rPr>
          <w:rFonts w:ascii="Calibri" w:eastAsia="Calibri" w:hAnsi="Calibri" w:cs="Calibri"/>
        </w:rPr>
        <w:t>the</w:t>
      </w:r>
      <w:r w:rsidR="00F521D7">
        <w:rPr>
          <w:rFonts w:ascii="Calibri" w:eastAsia="Calibri" w:hAnsi="Calibri" w:cs="Calibri"/>
        </w:rPr>
        <w:t xml:space="preserve"> </w:t>
      </w:r>
      <w:hyperlink r:id="rId27" w:history="1">
        <w:r w:rsidR="00374DB1">
          <w:rPr>
            <w:rStyle w:val="Hyperlink"/>
          </w:rPr>
          <w:t>California Behavioral Health Planning Council 2020 Data Notebook</w:t>
        </w:r>
      </w:hyperlink>
      <w:r w:rsidR="00922C67">
        <w:rPr>
          <w:rFonts w:ascii="Calibri" w:eastAsia="Calibri" w:hAnsi="Calibri" w:cs="Calibri"/>
        </w:rPr>
        <w:t xml:space="preserve"> and</w:t>
      </w:r>
      <w:r w:rsidR="00F521D7">
        <w:rPr>
          <w:rFonts w:ascii="Calibri" w:eastAsia="Calibri" w:hAnsi="Calibri" w:cs="Calibri"/>
        </w:rPr>
        <w:t xml:space="preserve"> a survey of Hub and Spoke sites in California</w:t>
      </w:r>
      <w:r w:rsidR="00922C67">
        <w:rPr>
          <w:rFonts w:ascii="Calibri" w:eastAsia="Calibri" w:hAnsi="Calibri" w:cs="Calibri"/>
        </w:rPr>
        <w:t>.</w:t>
      </w:r>
    </w:p>
    <w:tbl>
      <w:tblPr>
        <w:tblStyle w:val="GridTable4-Accent3"/>
        <w:tblW w:w="0" w:type="auto"/>
        <w:tblLook w:val="04A0" w:firstRow="1" w:lastRow="0" w:firstColumn="1" w:lastColumn="0" w:noHBand="0" w:noVBand="1"/>
      </w:tblPr>
      <w:tblGrid>
        <w:gridCol w:w="1705"/>
        <w:gridCol w:w="4230"/>
        <w:gridCol w:w="4050"/>
      </w:tblGrid>
      <w:tr w:rsidR="004E69F2" w14:paraId="1DE773F7" w14:textId="77777777" w:rsidTr="000E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il"/>
              <w:left w:val="nil"/>
              <w:bottom w:val="nil"/>
            </w:tcBorders>
            <w:shd w:val="clear" w:color="auto" w:fill="auto"/>
          </w:tcPr>
          <w:p w14:paraId="3F375FA4" w14:textId="79CB314B" w:rsidR="004E69F2" w:rsidRDefault="004E69F2" w:rsidP="000E5DC2"/>
        </w:tc>
        <w:tc>
          <w:tcPr>
            <w:tcW w:w="4230" w:type="dxa"/>
          </w:tcPr>
          <w:p w14:paraId="4A5CEEFE" w14:textId="77777777" w:rsidR="004E69F2" w:rsidRDefault="004E69F2" w:rsidP="000E5DC2">
            <w:pPr>
              <w:cnfStyle w:val="100000000000" w:firstRow="1" w:lastRow="0" w:firstColumn="0" w:lastColumn="0" w:oddVBand="0" w:evenVBand="0" w:oddHBand="0" w:evenHBand="0" w:firstRowFirstColumn="0" w:firstRowLastColumn="0" w:lastRowFirstColumn="0" w:lastRowLastColumn="0"/>
            </w:pPr>
            <w:r>
              <w:t>Benefits</w:t>
            </w:r>
          </w:p>
        </w:tc>
        <w:tc>
          <w:tcPr>
            <w:tcW w:w="4050" w:type="dxa"/>
          </w:tcPr>
          <w:p w14:paraId="6A496CFF" w14:textId="77777777" w:rsidR="004E69F2" w:rsidRDefault="004E69F2" w:rsidP="000E5DC2">
            <w:pPr>
              <w:cnfStyle w:val="100000000000" w:firstRow="1" w:lastRow="0" w:firstColumn="0" w:lastColumn="0" w:oddVBand="0" w:evenVBand="0" w:oddHBand="0" w:evenHBand="0" w:firstRowFirstColumn="0" w:firstRowLastColumn="0" w:lastRowFirstColumn="0" w:lastRowLastColumn="0"/>
            </w:pPr>
            <w:r>
              <w:t>Challenges</w:t>
            </w:r>
          </w:p>
        </w:tc>
      </w:tr>
      <w:tr w:rsidR="004E69F2" w14:paraId="40FB5B11" w14:textId="77777777" w:rsidTr="000E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il"/>
            </w:tcBorders>
          </w:tcPr>
          <w:p w14:paraId="535891D6" w14:textId="77777777" w:rsidR="004E69F2" w:rsidRDefault="004E69F2" w:rsidP="000E5DC2">
            <w:r>
              <w:t>For Patients</w:t>
            </w:r>
          </w:p>
        </w:tc>
        <w:tc>
          <w:tcPr>
            <w:tcW w:w="4230" w:type="dxa"/>
          </w:tcPr>
          <w:p w14:paraId="07DFA70C" w14:textId="77777777" w:rsidR="004E69F2" w:rsidRPr="00C83760" w:rsidRDefault="004E69F2" w:rsidP="004E69F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C83760">
              <w:t>High levels of patient satisfaction and increased patient engagement</w:t>
            </w:r>
          </w:p>
          <w:p w14:paraId="7B4A2FC2" w14:textId="3FCB9E8D" w:rsidR="004E69F2" w:rsidRDefault="004E69F2" w:rsidP="000E5DC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C83760">
              <w:t>Increased access for consumers, particularly in rural areas or for consumers for whom transportation is an issue</w:t>
            </w:r>
          </w:p>
        </w:tc>
        <w:tc>
          <w:tcPr>
            <w:tcW w:w="4050" w:type="dxa"/>
          </w:tcPr>
          <w:p w14:paraId="681715A4" w14:textId="77777777" w:rsidR="004E69F2" w:rsidRPr="00C83760" w:rsidRDefault="004E69F2" w:rsidP="004E69F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C83760">
              <w:t>Lack of computer or mobile device</w:t>
            </w:r>
          </w:p>
          <w:p w14:paraId="58A631A2" w14:textId="77777777" w:rsidR="004E69F2" w:rsidRPr="00C83760" w:rsidRDefault="004E69F2" w:rsidP="004E69F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C83760">
              <w:t>Lack of or inadequate internet service</w:t>
            </w:r>
          </w:p>
          <w:p w14:paraId="7ACAF3C2" w14:textId="77777777" w:rsidR="004E69F2" w:rsidRPr="00C83760" w:rsidRDefault="004E69F2" w:rsidP="004E69F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C83760">
              <w:t>Inability to afford internet service or mobile data plan</w:t>
            </w:r>
          </w:p>
          <w:p w14:paraId="56F6467F" w14:textId="77777777" w:rsidR="004E69F2" w:rsidRDefault="004E69F2" w:rsidP="004E69F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C83760">
              <w:t>Lack of privacy in home</w:t>
            </w:r>
          </w:p>
        </w:tc>
      </w:tr>
      <w:tr w:rsidR="004E69F2" w14:paraId="45CB45AE" w14:textId="77777777" w:rsidTr="000E5DC2">
        <w:tc>
          <w:tcPr>
            <w:cnfStyle w:val="001000000000" w:firstRow="0" w:lastRow="0" w:firstColumn="1" w:lastColumn="0" w:oddVBand="0" w:evenVBand="0" w:oddHBand="0" w:evenHBand="0" w:firstRowFirstColumn="0" w:firstRowLastColumn="0" w:lastRowFirstColumn="0" w:lastRowLastColumn="0"/>
            <w:tcW w:w="1705" w:type="dxa"/>
          </w:tcPr>
          <w:p w14:paraId="05E1685B" w14:textId="77777777" w:rsidR="004E69F2" w:rsidRDefault="004E69F2" w:rsidP="000E5DC2">
            <w:r>
              <w:t>For Providers</w:t>
            </w:r>
          </w:p>
        </w:tc>
        <w:tc>
          <w:tcPr>
            <w:tcW w:w="4230" w:type="dxa"/>
          </w:tcPr>
          <w:p w14:paraId="336D21FB" w14:textId="77777777" w:rsidR="004E69F2" w:rsidRDefault="004E69F2" w:rsidP="004E69F2">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C83760">
              <w:t>Benefits to staffing, including increased morale, retention, and access to out-of-county providers</w:t>
            </w:r>
          </w:p>
        </w:tc>
        <w:tc>
          <w:tcPr>
            <w:tcW w:w="4050" w:type="dxa"/>
          </w:tcPr>
          <w:p w14:paraId="7CBD797D" w14:textId="77777777" w:rsidR="004E69F2" w:rsidRPr="00C83760" w:rsidRDefault="004E69F2" w:rsidP="004E69F2">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C83760">
              <w:t>Consumer distrust of telehealth services</w:t>
            </w:r>
          </w:p>
          <w:p w14:paraId="0BEAB26A" w14:textId="77777777" w:rsidR="004E69F2" w:rsidRDefault="004E69F2" w:rsidP="004E69F2">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C83760">
              <w:t>Need for more training for staff</w:t>
            </w:r>
          </w:p>
        </w:tc>
      </w:tr>
      <w:tr w:rsidR="004E69F2" w14:paraId="2B97AE54" w14:textId="77777777" w:rsidTr="000E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23CEE64" w14:textId="77777777" w:rsidR="004E69F2" w:rsidRDefault="004E69F2" w:rsidP="000E5DC2">
            <w:r>
              <w:t>For Both</w:t>
            </w:r>
          </w:p>
        </w:tc>
        <w:tc>
          <w:tcPr>
            <w:tcW w:w="4230" w:type="dxa"/>
          </w:tcPr>
          <w:p w14:paraId="1692456D" w14:textId="77777777" w:rsidR="004E69F2" w:rsidRDefault="004E69F2" w:rsidP="004E69F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Flexibility</w:t>
            </w:r>
          </w:p>
          <w:p w14:paraId="047E2AF0" w14:textId="0AFE96FF" w:rsidR="004E69F2" w:rsidRDefault="004E69F2" w:rsidP="004E69F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C83760">
              <w:t>Reduced cancellations/improved appointment attendance</w:t>
            </w:r>
          </w:p>
        </w:tc>
        <w:tc>
          <w:tcPr>
            <w:tcW w:w="4050" w:type="dxa"/>
          </w:tcPr>
          <w:p w14:paraId="7741DF79" w14:textId="77777777" w:rsidR="004E69F2" w:rsidRPr="00C83760" w:rsidRDefault="004E69F2" w:rsidP="004E69F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C83760">
              <w:t>Consumer distrust of telehealth services</w:t>
            </w:r>
          </w:p>
          <w:p w14:paraId="35271E31" w14:textId="3C9386C8" w:rsidR="004E69F2" w:rsidRDefault="004E69F2" w:rsidP="004E69F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C83760">
              <w:t>Fewer in</w:t>
            </w:r>
            <w:r w:rsidR="00665686">
              <w:t>-</w:t>
            </w:r>
            <w:r w:rsidRPr="00C83760">
              <w:t>person interactions</w:t>
            </w:r>
          </w:p>
          <w:p w14:paraId="6F0846F9" w14:textId="75BE537D" w:rsidR="004E69F2" w:rsidRDefault="004E69F2" w:rsidP="000E5DC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C83760">
              <w:t>Need for alternatives to urine screening</w:t>
            </w:r>
          </w:p>
        </w:tc>
      </w:tr>
    </w:tbl>
    <w:p w14:paraId="3E1F5271" w14:textId="168827AC" w:rsidR="00B14514" w:rsidRDefault="00887FBB" w:rsidP="004E69F2">
      <w:pPr>
        <w:pStyle w:val="Heading2"/>
      </w:pPr>
      <w:bookmarkStart w:id="11" w:name="_Toc99967327"/>
      <w:r>
        <w:t xml:space="preserve">What </w:t>
      </w:r>
      <w:r w:rsidR="00145B0A">
        <w:t>do</w:t>
      </w:r>
      <w:r w:rsidR="003F6519">
        <w:t xml:space="preserve"> </w:t>
      </w:r>
      <w:r>
        <w:t xml:space="preserve">California </w:t>
      </w:r>
      <w:r w:rsidR="003F6519">
        <w:t xml:space="preserve">providers </w:t>
      </w:r>
      <w:r>
        <w:t>report about providing telehealth for behavioral health needs</w:t>
      </w:r>
      <w:r w:rsidR="003F6519">
        <w:t>?</w:t>
      </w:r>
      <w:bookmarkEnd w:id="11"/>
    </w:p>
    <w:p w14:paraId="4901B5AC" w14:textId="590F15A1" w:rsidR="00A66FBC" w:rsidRDefault="00A66FBC" w:rsidP="00A66FBC">
      <w:r>
        <w:t xml:space="preserve">In April 2021, </w:t>
      </w:r>
      <w:r w:rsidR="00492E2F">
        <w:t xml:space="preserve">Advocates for Human Potential </w:t>
      </w:r>
      <w:r w:rsidR="007F0468">
        <w:t>(AHP)</w:t>
      </w:r>
      <w:r w:rsidR="00492E2F">
        <w:t xml:space="preserve"> conducted </w:t>
      </w:r>
      <w:r>
        <w:t>a survey</w:t>
      </w:r>
      <w:r w:rsidR="00D25B02">
        <w:t xml:space="preserve"> of Hub </w:t>
      </w:r>
      <w:r w:rsidR="00B71952">
        <w:t>and</w:t>
      </w:r>
      <w:r w:rsidR="00D25B02">
        <w:t xml:space="preserve"> Spoke System sites on the use of telehealth for MAT.</w:t>
      </w:r>
    </w:p>
    <w:p w14:paraId="61A37361" w14:textId="3A237CAD" w:rsidR="00A66FBC" w:rsidRPr="00403AE4" w:rsidRDefault="00A66FBC" w:rsidP="00A66FBC">
      <w:pPr>
        <w:pStyle w:val="Heading3"/>
      </w:pPr>
      <w:r>
        <w:t xml:space="preserve">Summary of </w:t>
      </w:r>
      <w:r w:rsidR="00F66EF9">
        <w:t>r</w:t>
      </w:r>
      <w:r>
        <w:t>esults</w:t>
      </w:r>
    </w:p>
    <w:p w14:paraId="568E3FA8" w14:textId="61288F3F" w:rsidR="003F6519" w:rsidRPr="003F6519" w:rsidRDefault="003F6519" w:rsidP="00A66FBC">
      <w:pPr>
        <w:numPr>
          <w:ilvl w:val="0"/>
          <w:numId w:val="39"/>
        </w:numPr>
      </w:pPr>
      <w:r w:rsidRPr="003F6519">
        <w:t xml:space="preserve">Seventy sites out of 86 surveyed </w:t>
      </w:r>
      <w:r w:rsidR="00A66FBC">
        <w:t xml:space="preserve">(81%) </w:t>
      </w:r>
      <w:r w:rsidRPr="003F6519">
        <w:t>responded</w:t>
      </w:r>
      <w:r w:rsidR="00A66FBC">
        <w:t>.</w:t>
      </w:r>
    </w:p>
    <w:p w14:paraId="2A2CEDB1" w14:textId="60F21A40" w:rsidR="003F6519" w:rsidRPr="003F6519" w:rsidRDefault="003F6519" w:rsidP="00A66FBC">
      <w:pPr>
        <w:numPr>
          <w:ilvl w:val="0"/>
          <w:numId w:val="39"/>
        </w:numPr>
      </w:pPr>
      <w:r w:rsidRPr="003F6519">
        <w:t>Sixty-four sites (9</w:t>
      </w:r>
      <w:r w:rsidR="009D37FC">
        <w:t>1</w:t>
      </w:r>
      <w:r w:rsidRPr="003F6519">
        <w:t>%) are currently using telehealth to deliver services</w:t>
      </w:r>
      <w:r w:rsidR="00A66FBC">
        <w:t>.</w:t>
      </w:r>
      <w:r w:rsidRPr="003F6519">
        <w:t xml:space="preserve"> One site stated they will soon be adopting telehealth.</w:t>
      </w:r>
    </w:p>
    <w:p w14:paraId="18A77B17" w14:textId="037B216E" w:rsidR="003F6519" w:rsidRPr="003F6519" w:rsidRDefault="003F6519" w:rsidP="00A66FBC">
      <w:pPr>
        <w:numPr>
          <w:ilvl w:val="0"/>
          <w:numId w:val="39"/>
        </w:numPr>
      </w:pPr>
      <w:r w:rsidRPr="003F6519">
        <w:t>For those</w:t>
      </w:r>
      <w:r w:rsidR="00312A1C">
        <w:t xml:space="preserve"> six remaining sites</w:t>
      </w:r>
      <w:r w:rsidRPr="003F6519">
        <w:t xml:space="preserve"> not providing telehealth, the barriers reported are the patient population’s lack of access to technology and internet connections, the sites’ lack of infrastructure (technology and internet connections), and the preference for in-person visits.</w:t>
      </w:r>
    </w:p>
    <w:p w14:paraId="6C29E863" w14:textId="28A09C3B" w:rsidR="003F6519" w:rsidRPr="003F6519" w:rsidRDefault="003F6519" w:rsidP="00A66FBC">
      <w:pPr>
        <w:numPr>
          <w:ilvl w:val="0"/>
          <w:numId w:val="39"/>
        </w:numPr>
      </w:pPr>
      <w:r w:rsidRPr="003F6519">
        <w:t>The two sites that reported lack of access to technology and internet connections for both patients and providers were from the Capital and NorCal regions.</w:t>
      </w:r>
    </w:p>
    <w:p w14:paraId="1EC4FF4D" w14:textId="25BE2492" w:rsidR="003F6519" w:rsidRPr="003F6519" w:rsidRDefault="003F6519" w:rsidP="00A66FBC">
      <w:pPr>
        <w:numPr>
          <w:ilvl w:val="0"/>
          <w:numId w:val="39"/>
        </w:numPr>
      </w:pPr>
      <w:r w:rsidRPr="003F6519">
        <w:t>No sites from SoCal reported this as a barrier</w:t>
      </w:r>
      <w:r w:rsidR="00312A1C">
        <w:t>,</w:t>
      </w:r>
      <w:r w:rsidRPr="003F6519">
        <w:t xml:space="preserve"> and all are providing some form of telehealth for their patients.</w:t>
      </w:r>
    </w:p>
    <w:p w14:paraId="0682DEA7" w14:textId="77777777" w:rsidR="003F6519" w:rsidRPr="003F6519" w:rsidRDefault="003F6519" w:rsidP="00A66FBC">
      <w:pPr>
        <w:numPr>
          <w:ilvl w:val="0"/>
          <w:numId w:val="39"/>
        </w:numPr>
      </w:pPr>
      <w:r w:rsidRPr="003F6519">
        <w:t>Only one site from Bay Area/Midstate is not providing telehealth but reported “no barriers at this time.”</w:t>
      </w:r>
    </w:p>
    <w:p w14:paraId="08BA1A20" w14:textId="77777777" w:rsidR="004030D1" w:rsidRDefault="004030D1">
      <w:pPr>
        <w:rPr>
          <w:rFonts w:asciiTheme="majorHAnsi" w:eastAsiaTheme="majorEastAsia" w:hAnsiTheme="majorHAnsi" w:cstheme="majorBidi"/>
          <w:color w:val="1F3763" w:themeColor="accent1" w:themeShade="7F"/>
          <w:sz w:val="24"/>
          <w:szCs w:val="24"/>
        </w:rPr>
      </w:pPr>
      <w:r>
        <w:br w:type="page"/>
      </w:r>
    </w:p>
    <w:p w14:paraId="06FC8916" w14:textId="57879DB5" w:rsidR="00887FBB" w:rsidRDefault="00887FBB" w:rsidP="00887FBB">
      <w:pPr>
        <w:pStyle w:val="Heading3"/>
      </w:pPr>
      <w:r>
        <w:lastRenderedPageBreak/>
        <w:t xml:space="preserve">Common </w:t>
      </w:r>
      <w:r w:rsidR="00F66EF9">
        <w:t>t</w:t>
      </w:r>
      <w:r w:rsidR="007A18D5">
        <w:t xml:space="preserve">elehealth </w:t>
      </w:r>
      <w:r w:rsidR="00F66EF9">
        <w:t>s</w:t>
      </w:r>
      <w:r>
        <w:t>ervices</w:t>
      </w:r>
    </w:p>
    <w:p w14:paraId="2123C0E0" w14:textId="08B8FEA7" w:rsidR="00887FBB" w:rsidRDefault="00887FBB" w:rsidP="00887FBB">
      <w:r>
        <w:t xml:space="preserve">The most common services provided </w:t>
      </w:r>
      <w:r w:rsidR="00A92BA8">
        <w:t xml:space="preserve">via telehealth </w:t>
      </w:r>
      <w:r>
        <w:t>by behavioral health providers</w:t>
      </w:r>
      <w:r w:rsidR="00A92BA8">
        <w:t>, according to the AHP survey,</w:t>
      </w:r>
      <w:r>
        <w:t xml:space="preserve"> are detailed in the chart below</w:t>
      </w:r>
      <w:r w:rsidR="007E7323">
        <w:t>.</w:t>
      </w:r>
    </w:p>
    <w:p w14:paraId="73AB0778" w14:textId="25C8ECC3" w:rsidR="00887FBB" w:rsidRDefault="000D2B48" w:rsidP="00254F1A">
      <w:r>
        <w:rPr>
          <w:noProof/>
        </w:rPr>
        <w:drawing>
          <wp:inline distT="0" distB="0" distL="0" distR="0" wp14:anchorId="282FBCFF" wp14:editId="62033425">
            <wp:extent cx="6400800" cy="3387725"/>
            <wp:effectExtent l="0" t="0" r="0" b="3175"/>
            <wp:docPr id="1" name="Chart 1">
              <a:extLst xmlns:a="http://schemas.openxmlformats.org/drawingml/2006/main">
                <a:ext uri="{FF2B5EF4-FFF2-40B4-BE49-F238E27FC236}">
                  <a16:creationId xmlns:a16="http://schemas.microsoft.com/office/drawing/2014/main" id="{2E000B95-C154-4CEF-9505-44E445C408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CC45961" w14:textId="1E7E4443" w:rsidR="007A18D5" w:rsidRDefault="007A18D5" w:rsidP="007A18D5">
      <w:pPr>
        <w:pStyle w:val="Heading3"/>
      </w:pPr>
      <w:r>
        <w:t xml:space="preserve">Common </w:t>
      </w:r>
      <w:r w:rsidR="00F66EF9">
        <w:t>t</w:t>
      </w:r>
      <w:r>
        <w:t xml:space="preserve">elehealth </w:t>
      </w:r>
      <w:r w:rsidR="00F66EF9">
        <w:t>p</w:t>
      </w:r>
      <w:r>
        <w:t>latforms</w:t>
      </w:r>
    </w:p>
    <w:p w14:paraId="45132129" w14:textId="60FB1E60" w:rsidR="00553BD6" w:rsidRPr="00F83227" w:rsidRDefault="001765BA" w:rsidP="00553BD6">
      <w:r>
        <w:t xml:space="preserve">The most common types of telehealth platforms used by providers </w:t>
      </w:r>
      <w:r w:rsidR="56FCE926">
        <w:t xml:space="preserve">are </w:t>
      </w:r>
      <w:r>
        <w:t>listed below.</w:t>
      </w:r>
      <w:r w:rsidR="007A18D5">
        <w:t xml:space="preserve"> In summary, </w:t>
      </w:r>
      <w:r w:rsidR="007A18D5" w:rsidRPr="00233BAC">
        <w:t>34% of sites use more than one platform, most commonly a video platform and telephone service</w:t>
      </w:r>
      <w:r w:rsidR="007A18D5">
        <w:t xml:space="preserve">, and </w:t>
      </w:r>
      <w:r w:rsidR="004D0CB5">
        <w:t>seven</w:t>
      </w:r>
      <w:r w:rsidR="007A18D5" w:rsidRPr="00233BAC">
        <w:t xml:space="preserve"> sites are only using telephone for telehealth services</w:t>
      </w:r>
      <w:r w:rsidR="007A18D5">
        <w:t xml:space="preserve">. Of those, </w:t>
      </w:r>
      <w:r w:rsidR="004D0CB5">
        <w:t>five</w:t>
      </w:r>
      <w:r w:rsidR="007A18D5" w:rsidRPr="00233BAC">
        <w:t xml:space="preserve"> are</w:t>
      </w:r>
      <w:r w:rsidR="007A18D5">
        <w:t xml:space="preserve"> exclusively</w:t>
      </w:r>
      <w:r w:rsidR="007A18D5" w:rsidRPr="00233BAC">
        <w:t xml:space="preserve"> using telephone for individual counseling.</w:t>
      </w:r>
    </w:p>
    <w:p w14:paraId="09EBEA34" w14:textId="77777777" w:rsidR="00553BD6" w:rsidRPr="00233BAC" w:rsidRDefault="00553BD6" w:rsidP="00553BD6">
      <w:r w:rsidRPr="00233BAC">
        <w:rPr>
          <w:noProof/>
        </w:rPr>
        <w:drawing>
          <wp:inline distT="0" distB="0" distL="0" distR="0" wp14:anchorId="2CA6B6D4" wp14:editId="22B8683D">
            <wp:extent cx="6400800" cy="3000375"/>
            <wp:effectExtent l="0" t="0" r="0" b="9525"/>
            <wp:docPr id="2" name="Chart 2">
              <a:extLst xmlns:a="http://schemas.openxmlformats.org/drawingml/2006/main">
                <a:ext uri="{FF2B5EF4-FFF2-40B4-BE49-F238E27FC236}">
                  <a16:creationId xmlns:a16="http://schemas.microsoft.com/office/drawing/2014/main" id="{A5BBBB37-FA98-4378-9B0E-A28E23375D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1590F54" w14:textId="36BA7189" w:rsidR="00E71A20" w:rsidRDefault="003F6519" w:rsidP="004E69F2">
      <w:pPr>
        <w:pStyle w:val="Heading2"/>
      </w:pPr>
      <w:bookmarkStart w:id="12" w:name="_Toc99967328"/>
      <w:r>
        <w:lastRenderedPageBreak/>
        <w:t xml:space="preserve">What </w:t>
      </w:r>
      <w:r w:rsidR="00A66FBC">
        <w:t>guidance is</w:t>
      </w:r>
      <w:r w:rsidR="00FC0257">
        <w:t xml:space="preserve"> available </w:t>
      </w:r>
      <w:r w:rsidR="00A66FBC">
        <w:t xml:space="preserve">to learn more </w:t>
      </w:r>
      <w:r w:rsidR="00E541D9">
        <w:t>about best practices?</w:t>
      </w:r>
      <w:bookmarkEnd w:id="12"/>
    </w:p>
    <w:p w14:paraId="29A26073" w14:textId="555AE0C9" w:rsidR="007A18D5" w:rsidRPr="007A18D5" w:rsidRDefault="007A18D5" w:rsidP="007A18D5">
      <w:r w:rsidRPr="21035F6C">
        <w:rPr>
          <w:rFonts w:ascii="Calibri" w:eastAsia="Calibri" w:hAnsi="Calibri" w:cs="Calibri"/>
        </w:rPr>
        <w:t xml:space="preserve">Access to a range of tools, strategies, and best practices prepares providers to be more effective, flexible, and responsive in meeting patient needs. The following links </w:t>
      </w:r>
      <w:r>
        <w:rPr>
          <w:rFonts w:ascii="Calibri" w:eastAsia="Calibri" w:hAnsi="Calibri" w:cs="Calibri"/>
        </w:rPr>
        <w:t>can supplement</w:t>
      </w:r>
      <w:r w:rsidRPr="21035F6C">
        <w:rPr>
          <w:rFonts w:ascii="Calibri" w:eastAsia="Calibri" w:hAnsi="Calibri" w:cs="Calibri"/>
        </w:rPr>
        <w:t xml:space="preserve"> your existing resources.</w:t>
      </w:r>
    </w:p>
    <w:tbl>
      <w:tblPr>
        <w:tblStyle w:val="TableGrid"/>
        <w:tblW w:w="10165" w:type="dxa"/>
        <w:tblLook w:val="04A0" w:firstRow="1" w:lastRow="0" w:firstColumn="1" w:lastColumn="0" w:noHBand="0" w:noVBand="1"/>
      </w:tblPr>
      <w:tblGrid>
        <w:gridCol w:w="3415"/>
        <w:gridCol w:w="1710"/>
        <w:gridCol w:w="5040"/>
      </w:tblGrid>
      <w:tr w:rsidR="004018D8" w:rsidRPr="00B712D2" w14:paraId="0547AEAD" w14:textId="77777777" w:rsidTr="000E5DC2">
        <w:tc>
          <w:tcPr>
            <w:tcW w:w="3415" w:type="dxa"/>
          </w:tcPr>
          <w:p w14:paraId="4383FC5C" w14:textId="656D8CAB" w:rsidR="004018D8" w:rsidRPr="00EA1B8E" w:rsidRDefault="21035F6C" w:rsidP="000E5DC2">
            <w:r w:rsidRPr="21035F6C">
              <w:rPr>
                <w:rFonts w:ascii="Calibri" w:eastAsia="Calibri" w:hAnsi="Calibri" w:cs="Calibri"/>
              </w:rPr>
              <w:t xml:space="preserve"> </w:t>
            </w:r>
            <w:r w:rsidR="004018D8" w:rsidRPr="00EA1B8E">
              <w:t>Title</w:t>
            </w:r>
            <w:r w:rsidR="004018D8">
              <w:t xml:space="preserve"> </w:t>
            </w:r>
          </w:p>
        </w:tc>
        <w:tc>
          <w:tcPr>
            <w:tcW w:w="1710" w:type="dxa"/>
          </w:tcPr>
          <w:p w14:paraId="39751B41" w14:textId="77777777" w:rsidR="004018D8" w:rsidRDefault="004018D8" w:rsidP="000E5DC2">
            <w:r>
              <w:t xml:space="preserve">Author </w:t>
            </w:r>
          </w:p>
        </w:tc>
        <w:tc>
          <w:tcPr>
            <w:tcW w:w="5040" w:type="dxa"/>
          </w:tcPr>
          <w:p w14:paraId="5CA3718A" w14:textId="77777777" w:rsidR="004018D8" w:rsidRPr="00B712D2" w:rsidRDefault="004018D8" w:rsidP="000E5DC2">
            <w:r>
              <w:t>Description</w:t>
            </w:r>
          </w:p>
        </w:tc>
      </w:tr>
      <w:tr w:rsidR="004018D8" w:rsidRPr="00B712D2" w14:paraId="11D5AC8D" w14:textId="77777777" w:rsidTr="000E5DC2">
        <w:tc>
          <w:tcPr>
            <w:tcW w:w="3415" w:type="dxa"/>
          </w:tcPr>
          <w:p w14:paraId="2A04D9C6" w14:textId="6984378E" w:rsidR="004018D8" w:rsidRPr="009827B7" w:rsidRDefault="00330D68" w:rsidP="000E5DC2">
            <w:hyperlink r:id="rId30" w:history="1">
              <w:r w:rsidR="004018D8" w:rsidRPr="009C708A">
                <w:rPr>
                  <w:rStyle w:val="Hyperlink"/>
                </w:rPr>
                <w:t>Telehealth for the Treatment of Serious Mental Illness and Substance Use Disorders</w:t>
              </w:r>
            </w:hyperlink>
            <w:r w:rsidR="004018D8" w:rsidRPr="00B712D2">
              <w:rPr>
                <w:color w:val="0000FF"/>
                <w:u w:val="single"/>
              </w:rPr>
              <w:t xml:space="preserve"> </w:t>
            </w:r>
          </w:p>
        </w:tc>
        <w:tc>
          <w:tcPr>
            <w:tcW w:w="1710" w:type="dxa"/>
          </w:tcPr>
          <w:p w14:paraId="172339E1" w14:textId="77777777" w:rsidR="004018D8" w:rsidRPr="009827B7" w:rsidRDefault="004018D8" w:rsidP="000E5DC2">
            <w:r>
              <w:t>SAMHSA</w:t>
            </w:r>
          </w:p>
        </w:tc>
        <w:tc>
          <w:tcPr>
            <w:tcW w:w="5040" w:type="dxa"/>
          </w:tcPr>
          <w:p w14:paraId="3D702203" w14:textId="77777777" w:rsidR="004018D8" w:rsidRPr="00B712D2" w:rsidRDefault="004018D8" w:rsidP="000E5DC2">
            <w:pPr>
              <w:rPr>
                <w:color w:val="0000FF"/>
                <w:u w:val="single"/>
              </w:rPr>
            </w:pPr>
            <w:r w:rsidRPr="00B712D2">
              <w:t>Guidance for implementing evidence-based practices, examples of telehealth implementation in treatment programs, and resources for evaluation and quality improvement</w:t>
            </w:r>
          </w:p>
        </w:tc>
      </w:tr>
      <w:tr w:rsidR="004018D8" w:rsidRPr="00B712D2" w14:paraId="3BCA71AE" w14:textId="77777777" w:rsidTr="000E5DC2">
        <w:tc>
          <w:tcPr>
            <w:tcW w:w="3415" w:type="dxa"/>
          </w:tcPr>
          <w:p w14:paraId="4D49606F" w14:textId="040442D1" w:rsidR="004018D8" w:rsidRPr="009827B7" w:rsidRDefault="00FF4006" w:rsidP="000E5DC2">
            <w:hyperlink r:id="rId31" w:history="1">
              <w:r w:rsidR="004018D8" w:rsidRPr="00FF4006">
                <w:rPr>
                  <w:rStyle w:val="Hyperlink"/>
                </w:rPr>
                <w:t>Telehealth for Opioid Use Disorder Toolkit</w:t>
              </w:r>
            </w:hyperlink>
          </w:p>
        </w:tc>
        <w:tc>
          <w:tcPr>
            <w:tcW w:w="1710" w:type="dxa"/>
          </w:tcPr>
          <w:p w14:paraId="1305598B" w14:textId="77777777" w:rsidR="004018D8" w:rsidRPr="009827B7" w:rsidRDefault="004018D8" w:rsidP="000E5DC2">
            <w:r w:rsidRPr="00B712D2">
              <w:t>Providers Clinical Support System</w:t>
            </w:r>
          </w:p>
        </w:tc>
        <w:tc>
          <w:tcPr>
            <w:tcW w:w="5040" w:type="dxa"/>
          </w:tcPr>
          <w:p w14:paraId="4F48ED75" w14:textId="71DCF059" w:rsidR="004018D8" w:rsidRPr="00B712D2" w:rsidRDefault="004018D8" w:rsidP="000E5DC2">
            <w:pPr>
              <w:rPr>
                <w:color w:val="0000FF"/>
              </w:rPr>
            </w:pPr>
            <w:r>
              <w:t>G</w:t>
            </w:r>
            <w:r w:rsidRPr="00B712D2">
              <w:t>uidance, directives</w:t>
            </w:r>
            <w:r w:rsidR="003A592E">
              <w:t>,</w:t>
            </w:r>
            <w:r w:rsidRPr="00B712D2">
              <w:t xml:space="preserve"> and recommendations </w:t>
            </w:r>
            <w:r>
              <w:t>on</w:t>
            </w:r>
            <w:r w:rsidRPr="00B712D2">
              <w:t xml:space="preserve"> drug monitoring and urine toxicology screening</w:t>
            </w:r>
          </w:p>
        </w:tc>
      </w:tr>
      <w:tr w:rsidR="004018D8" w:rsidRPr="00B712D2" w14:paraId="6836E304" w14:textId="77777777" w:rsidTr="000E5DC2">
        <w:tc>
          <w:tcPr>
            <w:tcW w:w="3415" w:type="dxa"/>
          </w:tcPr>
          <w:p w14:paraId="6077E152" w14:textId="77777777" w:rsidR="004018D8" w:rsidRPr="009827B7" w:rsidRDefault="00330D68" w:rsidP="000E5DC2">
            <w:hyperlink r:id="rId32">
              <w:r w:rsidR="004018D8" w:rsidRPr="00B712D2">
                <w:rPr>
                  <w:color w:val="0000FF"/>
                  <w:u w:val="single"/>
                </w:rPr>
                <w:t xml:space="preserve">Tips for Using Videoconferencing to Deliver SUD Treatment and Recovery Services </w:t>
              </w:r>
            </w:hyperlink>
          </w:p>
        </w:tc>
        <w:tc>
          <w:tcPr>
            <w:tcW w:w="1710" w:type="dxa"/>
          </w:tcPr>
          <w:p w14:paraId="720C0112" w14:textId="29483933" w:rsidR="004018D8" w:rsidRPr="009827B7" w:rsidRDefault="00FF4006" w:rsidP="000E5DC2">
            <w:r>
              <w:t>Mountain Plains ATTC</w:t>
            </w:r>
          </w:p>
        </w:tc>
        <w:tc>
          <w:tcPr>
            <w:tcW w:w="5040" w:type="dxa"/>
          </w:tcPr>
          <w:p w14:paraId="5191FA29" w14:textId="3FF82CBB" w:rsidR="004018D8" w:rsidRPr="00B712D2" w:rsidRDefault="004018D8" w:rsidP="000E5DC2">
            <w:r>
              <w:t xml:space="preserve">Resources on </w:t>
            </w:r>
            <w:r w:rsidRPr="00B712D2">
              <w:t xml:space="preserve">using technology and videoconferencing when providing </w:t>
            </w:r>
            <w:r w:rsidR="00E457F2">
              <w:t>behavioral health</w:t>
            </w:r>
            <w:r w:rsidRPr="00B712D2">
              <w:t xml:space="preserve"> services</w:t>
            </w:r>
          </w:p>
        </w:tc>
      </w:tr>
      <w:tr w:rsidR="004018D8" w14:paraId="29DDA238" w14:textId="77777777" w:rsidTr="000E5DC2">
        <w:tc>
          <w:tcPr>
            <w:tcW w:w="3415" w:type="dxa"/>
          </w:tcPr>
          <w:p w14:paraId="1CAFEE6A" w14:textId="77777777" w:rsidR="004018D8" w:rsidRPr="009827B7" w:rsidRDefault="00330D68" w:rsidP="000E5DC2">
            <w:hyperlink r:id="rId33">
              <w:r w:rsidR="004018D8" w:rsidRPr="00B712D2">
                <w:rPr>
                  <w:rStyle w:val="Hyperlink"/>
                  <w:rFonts w:eastAsia="Arial Nova"/>
                </w:rPr>
                <w:t>Telehealth-and-Technology-assisted-Services-Resource-Guide</w:t>
              </w:r>
            </w:hyperlink>
          </w:p>
        </w:tc>
        <w:tc>
          <w:tcPr>
            <w:tcW w:w="1710" w:type="dxa"/>
          </w:tcPr>
          <w:p w14:paraId="245A29CF" w14:textId="77777777" w:rsidR="004018D8" w:rsidRPr="00B712D2" w:rsidRDefault="004018D8" w:rsidP="000E5DC2">
            <w:r w:rsidRPr="00B712D2">
              <w:t>National Council for Mental Wellbeing</w:t>
            </w:r>
            <w:r>
              <w:t xml:space="preserve"> </w:t>
            </w:r>
          </w:p>
        </w:tc>
        <w:tc>
          <w:tcPr>
            <w:tcW w:w="5040" w:type="dxa"/>
          </w:tcPr>
          <w:p w14:paraId="3202A0C0" w14:textId="5B545825" w:rsidR="004018D8" w:rsidRDefault="004018D8" w:rsidP="000E5DC2">
            <w:r>
              <w:t>R</w:t>
            </w:r>
            <w:r w:rsidRPr="00B712D2">
              <w:t>ecommendations, tools</w:t>
            </w:r>
            <w:r w:rsidR="00846E29">
              <w:t>,</w:t>
            </w:r>
            <w:r w:rsidRPr="00B712D2">
              <w:t xml:space="preserve"> and examples from the field to better implement telehealth and technology-assisted services</w:t>
            </w:r>
          </w:p>
        </w:tc>
      </w:tr>
    </w:tbl>
    <w:p w14:paraId="0E42FB66" w14:textId="77777777" w:rsidR="004018D8" w:rsidRPr="00233BAC" w:rsidRDefault="004018D8" w:rsidP="004018D8"/>
    <w:p w14:paraId="17BE095D" w14:textId="35B6E88B" w:rsidR="00B712D2" w:rsidRDefault="002E38A3" w:rsidP="00B712D2">
      <w:pPr>
        <w:pStyle w:val="Heading1"/>
      </w:pPr>
      <w:bookmarkStart w:id="13" w:name="_Toc99967329"/>
      <w:r>
        <w:t>Patient Education</w:t>
      </w:r>
      <w:r w:rsidR="00E72072">
        <w:t xml:space="preserve"> and Access</w:t>
      </w:r>
      <w:bookmarkEnd w:id="13"/>
    </w:p>
    <w:p w14:paraId="6552CA8A" w14:textId="77777777" w:rsidR="00C35F54" w:rsidRPr="00B712D2" w:rsidRDefault="00C35F54" w:rsidP="004E69F2">
      <w:pPr>
        <w:pStyle w:val="Heading2"/>
        <w:rPr>
          <w:rFonts w:eastAsiaTheme="minorEastAsia" w:cstheme="minorBidi"/>
        </w:rPr>
      </w:pPr>
      <w:bookmarkStart w:id="14" w:name="_Toc99967330"/>
      <w:r w:rsidRPr="005F23F3">
        <w:t>How</w:t>
      </w:r>
      <w:r>
        <w:t xml:space="preserve"> can I help my patients access telehealth for MAT?</w:t>
      </w:r>
      <w:bookmarkEnd w:id="14"/>
    </w:p>
    <w:p w14:paraId="3430FB0E" w14:textId="68C09AE9" w:rsidR="00C35F54" w:rsidRPr="00C03E92" w:rsidRDefault="00C35F54" w:rsidP="00C35F54">
      <w:r>
        <w:t>Some programs</w:t>
      </w:r>
      <w:r w:rsidRPr="00C03E92">
        <w:t xml:space="preserve"> cover </w:t>
      </w:r>
      <w:r>
        <w:t>i</w:t>
      </w:r>
      <w:r w:rsidRPr="00C03E92">
        <w:t xml:space="preserve">nternet costs and </w:t>
      </w:r>
      <w:r>
        <w:t xml:space="preserve">offer </w:t>
      </w:r>
      <w:r w:rsidRPr="00C03E92">
        <w:t xml:space="preserve">discounts to buy devices. </w:t>
      </w:r>
      <w:r>
        <w:t>The following are two examples.</w:t>
      </w:r>
    </w:p>
    <w:p w14:paraId="561C29A4" w14:textId="77777777" w:rsidR="00C35F54" w:rsidRDefault="00C35F54" w:rsidP="00C35F54">
      <w:pPr>
        <w:pStyle w:val="Heading3"/>
      </w:pPr>
      <w:r w:rsidRPr="00C83760">
        <w:rPr>
          <w:rFonts w:eastAsiaTheme="minorEastAsia"/>
        </w:rPr>
        <w:t>Affordable Connectivity Program</w:t>
      </w:r>
    </w:p>
    <w:p w14:paraId="11766574" w14:textId="77777777" w:rsidR="00C35F54" w:rsidRDefault="00C35F54" w:rsidP="00C35F54">
      <w:r>
        <w:t>The Affordable Connectivity Program offers discounts on broadband internet service to eligible households. To learn more:</w:t>
      </w:r>
    </w:p>
    <w:p w14:paraId="061EC3B3" w14:textId="77777777" w:rsidR="00C35F54" w:rsidRDefault="00C35F54" w:rsidP="00C35F54">
      <w:pPr>
        <w:pStyle w:val="ListParagraph"/>
        <w:numPr>
          <w:ilvl w:val="0"/>
          <w:numId w:val="40"/>
        </w:numPr>
        <w:spacing w:after="0" w:line="240" w:lineRule="auto"/>
      </w:pPr>
      <w:r>
        <w:t xml:space="preserve">Phone: </w:t>
      </w:r>
      <w:r w:rsidRPr="00EE1124">
        <w:t>(877) 384-2575</w:t>
      </w:r>
    </w:p>
    <w:p w14:paraId="6546521D" w14:textId="77777777" w:rsidR="00C35F54" w:rsidRPr="00C35F54" w:rsidRDefault="00C35F54" w:rsidP="00C35F54">
      <w:pPr>
        <w:pStyle w:val="ListParagraph"/>
        <w:numPr>
          <w:ilvl w:val="0"/>
          <w:numId w:val="40"/>
        </w:numPr>
        <w:spacing w:after="0" w:line="240" w:lineRule="auto"/>
        <w:rPr>
          <w:rStyle w:val="Hyperlink"/>
          <w:color w:val="auto"/>
          <w:u w:val="none"/>
        </w:rPr>
      </w:pPr>
      <w:r>
        <w:t xml:space="preserve">Link: </w:t>
      </w:r>
      <w:hyperlink r:id="rId34">
        <w:r w:rsidRPr="15A61610">
          <w:rPr>
            <w:rStyle w:val="Hyperlink"/>
          </w:rPr>
          <w:t>https://www.fcc.gov/acp</w:t>
        </w:r>
      </w:hyperlink>
    </w:p>
    <w:p w14:paraId="4C2484BC" w14:textId="77777777" w:rsidR="00C35F54" w:rsidRDefault="00C35F54" w:rsidP="00266239"/>
    <w:p w14:paraId="2FE2CAB0" w14:textId="719A6BBF" w:rsidR="00C35F54" w:rsidRDefault="00C35F54" w:rsidP="00C35F54">
      <w:pPr>
        <w:pStyle w:val="Heading3"/>
      </w:pPr>
      <w:r w:rsidRPr="4EAB375B">
        <w:rPr>
          <w:rFonts w:cstheme="minorBidi"/>
        </w:rPr>
        <w:t xml:space="preserve">California </w:t>
      </w:r>
      <w:proofErr w:type="spellStart"/>
      <w:r w:rsidRPr="00EE1124">
        <w:t>LifeLine</w:t>
      </w:r>
      <w:proofErr w:type="spellEnd"/>
    </w:p>
    <w:p w14:paraId="2A86988E" w14:textId="77777777" w:rsidR="00C35F54" w:rsidRDefault="00C35F54" w:rsidP="00C35F54">
      <w:r w:rsidRPr="00C053F1">
        <w:t xml:space="preserve">The California </w:t>
      </w:r>
      <w:proofErr w:type="spellStart"/>
      <w:r w:rsidRPr="00C053F1">
        <w:t>LifeLine</w:t>
      </w:r>
      <w:proofErr w:type="spellEnd"/>
      <w:r w:rsidRPr="00C053F1">
        <w:t xml:space="preserve"> program </w:t>
      </w:r>
      <w:r>
        <w:t>offers discounts on</w:t>
      </w:r>
      <w:r w:rsidRPr="00C053F1">
        <w:t xml:space="preserve"> home or cell phone </w:t>
      </w:r>
      <w:r>
        <w:t>bills to eligible households</w:t>
      </w:r>
      <w:r w:rsidRPr="00C053F1">
        <w:t>. To learn more:</w:t>
      </w:r>
    </w:p>
    <w:p w14:paraId="08975888" w14:textId="77777777" w:rsidR="00C35F54" w:rsidRDefault="00C35F54" w:rsidP="00C35F54">
      <w:pPr>
        <w:pStyle w:val="ListParagraph"/>
        <w:numPr>
          <w:ilvl w:val="0"/>
          <w:numId w:val="40"/>
        </w:numPr>
        <w:spacing w:after="0" w:line="240" w:lineRule="auto"/>
      </w:pPr>
      <w:r>
        <w:t>Phone</w:t>
      </w:r>
    </w:p>
    <w:p w14:paraId="312BFDD3" w14:textId="77777777" w:rsidR="00C35F54" w:rsidRPr="00EE1124" w:rsidRDefault="00C35F54" w:rsidP="00C35F54">
      <w:pPr>
        <w:pStyle w:val="ListParagraph"/>
        <w:numPr>
          <w:ilvl w:val="1"/>
          <w:numId w:val="40"/>
        </w:numPr>
        <w:spacing w:after="0" w:line="240" w:lineRule="auto"/>
      </w:pPr>
      <w:r>
        <w:t>1-866-272-0349 (English)</w:t>
      </w:r>
    </w:p>
    <w:p w14:paraId="7FB545C4" w14:textId="77777777" w:rsidR="00C35F54" w:rsidRDefault="00C35F54" w:rsidP="00C35F54">
      <w:pPr>
        <w:pStyle w:val="ListParagraph"/>
        <w:numPr>
          <w:ilvl w:val="1"/>
          <w:numId w:val="40"/>
        </w:numPr>
        <w:spacing w:after="0" w:line="240" w:lineRule="auto"/>
      </w:pPr>
      <w:r>
        <w:t>1-866-272-0350 (Spanish)</w:t>
      </w:r>
    </w:p>
    <w:p w14:paraId="6842604B" w14:textId="4003CA1D" w:rsidR="00C35F54" w:rsidRDefault="00C35F54" w:rsidP="00C35F54">
      <w:pPr>
        <w:pStyle w:val="ListParagraph"/>
        <w:numPr>
          <w:ilvl w:val="0"/>
          <w:numId w:val="40"/>
        </w:numPr>
        <w:spacing w:after="0" w:line="240" w:lineRule="auto"/>
      </w:pPr>
      <w:r>
        <w:t>Links</w:t>
      </w:r>
    </w:p>
    <w:p w14:paraId="55751342" w14:textId="77777777" w:rsidR="00C35F54" w:rsidRDefault="00330D68" w:rsidP="00C35F54">
      <w:pPr>
        <w:pStyle w:val="ListParagraph"/>
        <w:numPr>
          <w:ilvl w:val="1"/>
          <w:numId w:val="40"/>
        </w:numPr>
        <w:spacing w:after="0" w:line="240" w:lineRule="auto"/>
      </w:pPr>
      <w:hyperlink r:id="rId35" w:history="1">
        <w:r w:rsidR="00C35F54" w:rsidRPr="00AE691C">
          <w:rPr>
            <w:rStyle w:val="Hyperlink"/>
          </w:rPr>
          <w:t>https://www.californialifeline.com/en</w:t>
        </w:r>
      </w:hyperlink>
    </w:p>
    <w:p w14:paraId="2315096B" w14:textId="5238613C" w:rsidR="00C35F54" w:rsidRDefault="00330D68" w:rsidP="00266239">
      <w:pPr>
        <w:pStyle w:val="ListParagraph"/>
        <w:numPr>
          <w:ilvl w:val="1"/>
          <w:numId w:val="40"/>
        </w:numPr>
        <w:spacing w:after="0" w:line="240" w:lineRule="auto"/>
      </w:pPr>
      <w:hyperlink r:id="rId36" w:history="1">
        <w:r w:rsidR="00C35F54" w:rsidRPr="00AE691C">
          <w:rPr>
            <w:rStyle w:val="Hyperlink"/>
          </w:rPr>
          <w:t>https://www.californialifeline.com/es</w:t>
        </w:r>
      </w:hyperlink>
    </w:p>
    <w:p w14:paraId="72367B8D" w14:textId="5B7498C1" w:rsidR="0051767E" w:rsidRDefault="0051767E" w:rsidP="004E69F2">
      <w:pPr>
        <w:pStyle w:val="Heading2"/>
      </w:pPr>
      <w:bookmarkStart w:id="15" w:name="_Toc99967331"/>
      <w:r>
        <w:lastRenderedPageBreak/>
        <w:t xml:space="preserve">What tools and resources </w:t>
      </w:r>
      <w:r w:rsidR="00E72072">
        <w:t>can</w:t>
      </w:r>
      <w:r>
        <w:t xml:space="preserve"> help my patients learn more about telehealth for MAT?</w:t>
      </w:r>
      <w:bookmarkEnd w:id="15"/>
    </w:p>
    <w:p w14:paraId="2F2ED3DF" w14:textId="0516F5BB" w:rsidR="0051767E" w:rsidRDefault="0051767E" w:rsidP="0051767E">
      <w:r>
        <w:t>Patients may have several concerns about telehealth for MAT</w:t>
      </w:r>
      <w:r w:rsidR="00F1109A">
        <w:t>,</w:t>
      </w:r>
      <w:r>
        <w:t xml:space="preserve"> ranging from privacy concerns to access. The “Can Telehealth for MAT Work for Me</w:t>
      </w:r>
      <w:r w:rsidR="00F1109A">
        <w:t>?</w:t>
      </w:r>
      <w:r>
        <w:t>” flier, embedded below, is available for download or printing. An educational video is coming soon!</w:t>
      </w:r>
    </w:p>
    <w:p w14:paraId="3282F166" w14:textId="669E835B" w:rsidR="0051767E" w:rsidRDefault="0051767E" w:rsidP="0051767E">
      <w:r>
        <w:t>An online FAQ is available here: [</w:t>
      </w:r>
      <w:r w:rsidRPr="000E5DC2">
        <w:rPr>
          <w:highlight w:val="yellow"/>
        </w:rPr>
        <w:t>link to Telehealth</w:t>
      </w:r>
      <w:r w:rsidR="007A18D5">
        <w:rPr>
          <w:highlight w:val="yellow"/>
        </w:rPr>
        <w:t xml:space="preserve"> for MAT </w:t>
      </w:r>
      <w:r w:rsidR="007A18D5" w:rsidRPr="007A18D5">
        <w:rPr>
          <w:highlight w:val="yellow"/>
        </w:rPr>
        <w:t>Patient FAQ</w:t>
      </w:r>
      <w:r>
        <w:t>]</w:t>
      </w:r>
    </w:p>
    <w:p w14:paraId="6473924C" w14:textId="77777777" w:rsidR="0051767E" w:rsidRDefault="0051767E" w:rsidP="0051767E">
      <w:r w:rsidRPr="000E5DC2">
        <w:rPr>
          <w:highlight w:val="yellow"/>
        </w:rPr>
        <w:t>[embed flier]</w:t>
      </w:r>
    </w:p>
    <w:p w14:paraId="49D38285" w14:textId="032A5364" w:rsidR="0011743F" w:rsidRPr="00B712D2" w:rsidRDefault="00F44861" w:rsidP="00647654">
      <w:pPr>
        <w:pStyle w:val="Heading3"/>
      </w:pPr>
      <w:r>
        <w:t xml:space="preserve">Educational </w:t>
      </w:r>
      <w:r w:rsidR="00F66EF9">
        <w:t>resources</w:t>
      </w:r>
      <w:r>
        <w:t xml:space="preserve"> and </w:t>
      </w:r>
      <w:r w:rsidR="00F66EF9">
        <w:t>tools</w:t>
      </w:r>
      <w:r>
        <w:t xml:space="preserve"> for </w:t>
      </w:r>
      <w:r w:rsidR="00F66EF9">
        <w:t>patients</w:t>
      </w:r>
    </w:p>
    <w:tbl>
      <w:tblPr>
        <w:tblStyle w:val="TableGrid"/>
        <w:tblW w:w="0" w:type="auto"/>
        <w:tblLook w:val="04A0" w:firstRow="1" w:lastRow="0" w:firstColumn="1" w:lastColumn="0" w:noHBand="0" w:noVBand="1"/>
      </w:tblPr>
      <w:tblGrid>
        <w:gridCol w:w="2831"/>
        <w:gridCol w:w="3706"/>
        <w:gridCol w:w="3533"/>
      </w:tblGrid>
      <w:tr w:rsidR="00E968D1" w:rsidRPr="009827B7" w14:paraId="3611AE89" w14:textId="77777777" w:rsidTr="00E968D1">
        <w:tc>
          <w:tcPr>
            <w:tcW w:w="2831" w:type="dxa"/>
          </w:tcPr>
          <w:p w14:paraId="4C149ECD" w14:textId="5306DDC7" w:rsidR="00E968D1" w:rsidRPr="009827B7" w:rsidRDefault="00E968D1" w:rsidP="000E5DC2">
            <w:r>
              <w:t>Title</w:t>
            </w:r>
          </w:p>
        </w:tc>
        <w:tc>
          <w:tcPr>
            <w:tcW w:w="3706" w:type="dxa"/>
          </w:tcPr>
          <w:p w14:paraId="7EECC3F1" w14:textId="3BDD6FAF" w:rsidR="00E968D1" w:rsidRPr="009827B7" w:rsidRDefault="00E968D1" w:rsidP="000E5DC2">
            <w:r>
              <w:t>Author</w:t>
            </w:r>
          </w:p>
        </w:tc>
        <w:tc>
          <w:tcPr>
            <w:tcW w:w="3533" w:type="dxa"/>
          </w:tcPr>
          <w:p w14:paraId="5C25ED69" w14:textId="381E3B54" w:rsidR="00E968D1" w:rsidRPr="00B712D2" w:rsidRDefault="00E968D1" w:rsidP="000E5DC2">
            <w:r>
              <w:t>Description</w:t>
            </w:r>
          </w:p>
        </w:tc>
      </w:tr>
      <w:tr w:rsidR="00E968D1" w:rsidRPr="009827B7" w14:paraId="1F3AE233" w14:textId="77777777" w:rsidTr="00E968D1">
        <w:tc>
          <w:tcPr>
            <w:tcW w:w="2831" w:type="dxa"/>
          </w:tcPr>
          <w:p w14:paraId="11558EC0" w14:textId="51CD1A99" w:rsidR="00E968D1" w:rsidRPr="009827B7" w:rsidRDefault="00330D68" w:rsidP="000E5DC2">
            <w:hyperlink r:id="rId37" w:history="1">
              <w:r w:rsidR="00E968D1" w:rsidRPr="00F633C5">
                <w:rPr>
                  <w:rStyle w:val="Hyperlink"/>
                </w:rPr>
                <w:t>Free Telehealth Resources for California Patients</w:t>
              </w:r>
            </w:hyperlink>
          </w:p>
        </w:tc>
        <w:tc>
          <w:tcPr>
            <w:tcW w:w="3706" w:type="dxa"/>
          </w:tcPr>
          <w:p w14:paraId="5117E812" w14:textId="608CBE80" w:rsidR="00E968D1" w:rsidRPr="00B712D2" w:rsidRDefault="00330D68" w:rsidP="000E5DC2">
            <w:hyperlink r:id="rId38" w:history="1">
              <w:r w:rsidR="00E968D1" w:rsidRPr="00B712D2">
                <w:t xml:space="preserve"> California Telehealth Resource Center </w:t>
              </w:r>
            </w:hyperlink>
          </w:p>
          <w:p w14:paraId="1D2ED1AF" w14:textId="77777777" w:rsidR="00E968D1" w:rsidRPr="00B712D2" w:rsidRDefault="00E968D1" w:rsidP="000E5DC2"/>
        </w:tc>
        <w:tc>
          <w:tcPr>
            <w:tcW w:w="3533" w:type="dxa"/>
          </w:tcPr>
          <w:p w14:paraId="29DD05F9" w14:textId="25C1C2F6" w:rsidR="00E968D1" w:rsidRPr="00B712D2" w:rsidRDefault="008F3AF8" w:rsidP="000E5DC2">
            <w:r>
              <w:t>P</w:t>
            </w:r>
            <w:r w:rsidR="00E968D1" w:rsidRPr="00B712D2">
              <w:t>atient</w:t>
            </w:r>
            <w:r w:rsidR="00CF26AB">
              <w:t>-</w:t>
            </w:r>
            <w:r w:rsidR="00E968D1" w:rsidRPr="00B712D2">
              <w:t xml:space="preserve"> and family</w:t>
            </w:r>
            <w:r w:rsidR="00CF26AB">
              <w:t>-</w:t>
            </w:r>
            <w:r w:rsidR="00E968D1" w:rsidRPr="00B712D2">
              <w:t>focused information including an introductory video, educational materials, success stories, and links to other resources</w:t>
            </w:r>
          </w:p>
        </w:tc>
      </w:tr>
      <w:tr w:rsidR="00E968D1" w:rsidRPr="009827B7" w14:paraId="7358DCB4" w14:textId="77777777" w:rsidTr="00E968D1">
        <w:tc>
          <w:tcPr>
            <w:tcW w:w="2831" w:type="dxa"/>
          </w:tcPr>
          <w:p w14:paraId="70551221" w14:textId="1BC51857" w:rsidR="00E968D1" w:rsidRPr="009827B7" w:rsidRDefault="00330D68" w:rsidP="000E5DC2">
            <w:hyperlink r:id="rId39" w:history="1">
              <w:r w:rsidR="008C4034" w:rsidRPr="008C4034">
                <w:rPr>
                  <w:rStyle w:val="Hyperlink"/>
                </w:rPr>
                <w:t>Telehealth: F</w:t>
              </w:r>
              <w:r w:rsidR="00E968D1" w:rsidRPr="008C4034">
                <w:rPr>
                  <w:rStyle w:val="Hyperlink"/>
                </w:rPr>
                <w:t>or patients</w:t>
              </w:r>
            </w:hyperlink>
          </w:p>
        </w:tc>
        <w:tc>
          <w:tcPr>
            <w:tcW w:w="3706" w:type="dxa"/>
          </w:tcPr>
          <w:p w14:paraId="31046F9B" w14:textId="549F94AC" w:rsidR="00E968D1" w:rsidRPr="008C4034" w:rsidRDefault="004A21F8" w:rsidP="008C4034">
            <w:r>
              <w:t xml:space="preserve">U.S. </w:t>
            </w:r>
            <w:r w:rsidR="008C4034" w:rsidRPr="008C4034">
              <w:t>Department of Health and Human Services</w:t>
            </w:r>
          </w:p>
          <w:p w14:paraId="123A662D" w14:textId="77777777" w:rsidR="00E968D1" w:rsidRPr="00B712D2" w:rsidRDefault="00E968D1" w:rsidP="000E5DC2"/>
        </w:tc>
        <w:tc>
          <w:tcPr>
            <w:tcW w:w="3533" w:type="dxa"/>
          </w:tcPr>
          <w:p w14:paraId="5D9D3721" w14:textId="577C3048" w:rsidR="00E968D1" w:rsidRPr="00B712D2" w:rsidRDefault="00BD5D4D" w:rsidP="000E5DC2">
            <w:r>
              <w:t>L</w:t>
            </w:r>
            <w:r w:rsidR="00E968D1" w:rsidRPr="00B712D2">
              <w:t xml:space="preserve">inks to further information and guidance on topics such as </w:t>
            </w:r>
            <w:r w:rsidR="004A21F8">
              <w:t>t</w:t>
            </w:r>
            <w:r w:rsidR="00E968D1" w:rsidRPr="00B712D2">
              <w:t xml:space="preserve">elehealth &amp; COVID-19, </w:t>
            </w:r>
            <w:r w:rsidR="004A21F8" w:rsidRPr="00B712D2">
              <w:t>getting help</w:t>
            </w:r>
            <w:r w:rsidR="00E968D1" w:rsidRPr="00B712D2">
              <w:t xml:space="preserve"> with </w:t>
            </w:r>
            <w:r w:rsidR="004A21F8" w:rsidRPr="00B712D2">
              <w:t>access, preparing</w:t>
            </w:r>
            <w:r w:rsidR="00E968D1" w:rsidRPr="00B712D2">
              <w:t xml:space="preserve"> for a </w:t>
            </w:r>
            <w:r w:rsidR="004A21F8" w:rsidRPr="00B712D2">
              <w:t>virtual visit</w:t>
            </w:r>
            <w:r w:rsidR="00E968D1" w:rsidRPr="00B712D2">
              <w:t xml:space="preserve">, and </w:t>
            </w:r>
            <w:r w:rsidR="004A21F8" w:rsidRPr="00B712D2">
              <w:t>telehealth</w:t>
            </w:r>
            <w:r w:rsidR="00E968D1" w:rsidRPr="00B712D2">
              <w:t xml:space="preserve"> and </w:t>
            </w:r>
            <w:r w:rsidR="004A21F8" w:rsidRPr="00B712D2">
              <w:t>privacy</w:t>
            </w:r>
            <w:r w:rsidR="00E968D1" w:rsidRPr="00B712D2">
              <w:t xml:space="preserve"> for </w:t>
            </w:r>
            <w:r w:rsidR="004A21F8" w:rsidRPr="00B712D2">
              <w:t>patients</w:t>
            </w:r>
          </w:p>
        </w:tc>
      </w:tr>
      <w:tr w:rsidR="00E968D1" w:rsidRPr="009827B7" w14:paraId="6BE4A85B" w14:textId="77777777" w:rsidTr="00E968D1">
        <w:tc>
          <w:tcPr>
            <w:tcW w:w="2831" w:type="dxa"/>
          </w:tcPr>
          <w:p w14:paraId="1C4746E9" w14:textId="7494FFB4" w:rsidR="00E968D1" w:rsidRPr="009827B7" w:rsidRDefault="00330D68" w:rsidP="00857E9F">
            <w:hyperlink r:id="rId40" w:history="1">
              <w:r w:rsidR="00857E9F" w:rsidRPr="00DA1998">
                <w:rPr>
                  <w:rStyle w:val="Hyperlink"/>
                </w:rPr>
                <w:t>How to Start Buprenorphine</w:t>
              </w:r>
              <w:r w:rsidR="001D137C" w:rsidRPr="00DA1998">
                <w:rPr>
                  <w:rStyle w:val="Hyperlink"/>
                </w:rPr>
                <w:t xml:space="preserve"> or Naloxone at Home (Suboxone Induction)</w:t>
              </w:r>
            </w:hyperlink>
          </w:p>
        </w:tc>
        <w:tc>
          <w:tcPr>
            <w:tcW w:w="3706" w:type="dxa"/>
          </w:tcPr>
          <w:p w14:paraId="335E44F0" w14:textId="26DD7013" w:rsidR="00857E9F" w:rsidRPr="00B712D2" w:rsidRDefault="00506AF1" w:rsidP="00857E9F">
            <w:r>
              <w:t>Care Innovations</w:t>
            </w:r>
          </w:p>
          <w:p w14:paraId="35CFF58D" w14:textId="42876735" w:rsidR="00E968D1" w:rsidRPr="00B712D2" w:rsidRDefault="00E968D1" w:rsidP="00506AF1"/>
        </w:tc>
        <w:tc>
          <w:tcPr>
            <w:tcW w:w="3533" w:type="dxa"/>
          </w:tcPr>
          <w:p w14:paraId="1450694F" w14:textId="451F6BA0" w:rsidR="00E968D1" w:rsidRPr="00B712D2" w:rsidRDefault="00CF26AB" w:rsidP="000E5DC2">
            <w:r>
              <w:t>G</w:t>
            </w:r>
            <w:r w:rsidR="7A42364E">
              <w:t>uidance</w:t>
            </w:r>
            <w:r w:rsidR="00E968D1" w:rsidRPr="00B712D2">
              <w:t xml:space="preserve"> and informational graphics for self-administering and regulating dosage and frequency of at</w:t>
            </w:r>
            <w:r>
              <w:t>-</w:t>
            </w:r>
            <w:r w:rsidR="00E968D1" w:rsidRPr="00B712D2">
              <w:t>home induction</w:t>
            </w:r>
          </w:p>
        </w:tc>
      </w:tr>
      <w:tr w:rsidR="00E968D1" w:rsidRPr="009827B7" w14:paraId="6C14AAE3" w14:textId="77777777" w:rsidTr="00E968D1">
        <w:tc>
          <w:tcPr>
            <w:tcW w:w="2831" w:type="dxa"/>
          </w:tcPr>
          <w:p w14:paraId="3DD1695D" w14:textId="1902FF7C" w:rsidR="00E968D1" w:rsidRPr="009827B7" w:rsidRDefault="00330D68" w:rsidP="00FA5074">
            <w:hyperlink r:id="rId41" w:history="1">
              <w:r w:rsidR="00233840" w:rsidRPr="00233840">
                <w:rPr>
                  <w:rStyle w:val="Hyperlink"/>
                </w:rPr>
                <w:t xml:space="preserve">To Keep Your </w:t>
              </w:r>
              <w:proofErr w:type="gramStart"/>
              <w:r w:rsidR="00233840" w:rsidRPr="00233840">
                <w:rPr>
                  <w:rStyle w:val="Hyperlink"/>
                </w:rPr>
                <w:t>Telehealth</w:t>
              </w:r>
              <w:proofErr w:type="gramEnd"/>
              <w:r w:rsidR="00233840" w:rsidRPr="00233840">
                <w:rPr>
                  <w:rStyle w:val="Hyperlink"/>
                </w:rPr>
                <w:t xml:space="preserve"> Visit Private</w:t>
              </w:r>
            </w:hyperlink>
          </w:p>
        </w:tc>
        <w:tc>
          <w:tcPr>
            <w:tcW w:w="3706" w:type="dxa"/>
          </w:tcPr>
          <w:p w14:paraId="59F4923D" w14:textId="531F33A7" w:rsidR="00FA5074" w:rsidRPr="00B712D2" w:rsidRDefault="42A4216F" w:rsidP="00233840">
            <w:r>
              <w:t>Center for Excellence for Protected Health Information</w:t>
            </w:r>
          </w:p>
        </w:tc>
        <w:tc>
          <w:tcPr>
            <w:tcW w:w="3533" w:type="dxa"/>
          </w:tcPr>
          <w:p w14:paraId="58DE8802" w14:textId="1452CDFB" w:rsidR="00E968D1" w:rsidRPr="00B712D2" w:rsidRDefault="00CF26AB" w:rsidP="000E5DC2">
            <w:r>
              <w:t>T</w:t>
            </w:r>
            <w:r w:rsidR="00E968D1" w:rsidRPr="00B712D2">
              <w:t>ips on how to keep your telehealth visit private</w:t>
            </w:r>
            <w:r>
              <w:t>,</w:t>
            </w:r>
            <w:r w:rsidR="00E968D1" w:rsidRPr="00B712D2">
              <w:t xml:space="preserve"> including protecting your communications, preparing your surroundings, and protecting your devices such as a phone or laptop</w:t>
            </w:r>
          </w:p>
        </w:tc>
      </w:tr>
      <w:tr w:rsidR="00506AF1" w:rsidRPr="009827B7" w14:paraId="11E9A1C5" w14:textId="77777777" w:rsidTr="00E968D1">
        <w:tc>
          <w:tcPr>
            <w:tcW w:w="2831" w:type="dxa"/>
          </w:tcPr>
          <w:p w14:paraId="031128B6" w14:textId="77E7685D" w:rsidR="00506AF1" w:rsidRPr="009827B7" w:rsidRDefault="00330D68" w:rsidP="004018D8">
            <w:hyperlink r:id="rId42" w:history="1">
              <w:r w:rsidR="004018D8" w:rsidRPr="004018D8">
                <w:rPr>
                  <w:rStyle w:val="Hyperlink"/>
                </w:rPr>
                <w:t>How to Prepare for a Video Appointment with Your Mental Health Clinician</w:t>
              </w:r>
            </w:hyperlink>
          </w:p>
        </w:tc>
        <w:tc>
          <w:tcPr>
            <w:tcW w:w="3706" w:type="dxa"/>
          </w:tcPr>
          <w:p w14:paraId="6660E464" w14:textId="6451CEA9" w:rsidR="00506AF1" w:rsidRPr="00B712D2" w:rsidRDefault="42A4216F" w:rsidP="00506AF1">
            <w:r>
              <w:t>S</w:t>
            </w:r>
            <w:r w:rsidR="00413737">
              <w:t xml:space="preserve">MI </w:t>
            </w:r>
            <w:r>
              <w:t>Advis</w:t>
            </w:r>
            <w:r w:rsidR="00413737">
              <w:t>e</w:t>
            </w:r>
            <w:r>
              <w:t xml:space="preserve">r (An </w:t>
            </w:r>
            <w:r w:rsidR="00E457F2">
              <w:t>American Psychiatric Association</w:t>
            </w:r>
            <w:r>
              <w:t xml:space="preserve"> and SAMHSA initiative)</w:t>
            </w:r>
          </w:p>
        </w:tc>
        <w:tc>
          <w:tcPr>
            <w:tcW w:w="3533" w:type="dxa"/>
          </w:tcPr>
          <w:p w14:paraId="1E99EB6E" w14:textId="2726BDF9" w:rsidR="00506AF1" w:rsidRPr="00B712D2" w:rsidRDefault="00CF26AB" w:rsidP="00506AF1">
            <w:r>
              <w:t>G</w:t>
            </w:r>
            <w:r w:rsidR="00506AF1" w:rsidRPr="00B712D2">
              <w:t>uidance on how to prepare for a video appointment</w:t>
            </w:r>
            <w:r>
              <w:t>,</w:t>
            </w:r>
            <w:r w:rsidR="00506AF1" w:rsidRPr="00B712D2">
              <w:t xml:space="preserve"> including what to do the day before, the day of, and just before the appointment starts</w:t>
            </w:r>
          </w:p>
        </w:tc>
      </w:tr>
    </w:tbl>
    <w:p w14:paraId="2D652805" w14:textId="77777777" w:rsidR="005638DF" w:rsidRPr="0048478D" w:rsidDel="00B364CB" w:rsidRDefault="005638DF" w:rsidP="009827B7"/>
    <w:p w14:paraId="2D90AFE3" w14:textId="77777777" w:rsidR="004030D1" w:rsidRDefault="004030D1">
      <w:pPr>
        <w:rPr>
          <w:rFonts w:asciiTheme="majorHAnsi" w:eastAsiaTheme="majorEastAsia" w:hAnsiTheme="majorHAnsi" w:cstheme="majorBidi"/>
          <w:color w:val="2F5496" w:themeColor="accent1" w:themeShade="BF"/>
          <w:sz w:val="32"/>
          <w:szCs w:val="32"/>
        </w:rPr>
      </w:pPr>
      <w:bookmarkStart w:id="16" w:name="_Toc99967332"/>
      <w:r>
        <w:br w:type="page"/>
      </w:r>
    </w:p>
    <w:p w14:paraId="43827CAA" w14:textId="6688EA48" w:rsidR="001437D1" w:rsidRPr="009827B7" w:rsidRDefault="009B12C4" w:rsidP="00BB5E56">
      <w:pPr>
        <w:pStyle w:val="Heading1"/>
      </w:pPr>
      <w:r>
        <w:lastRenderedPageBreak/>
        <w:t>General Telehealth</w:t>
      </w:r>
      <w:r w:rsidR="00D33A3D">
        <w:t xml:space="preserve"> Resources</w:t>
      </w:r>
      <w:bookmarkEnd w:id="16"/>
    </w:p>
    <w:p w14:paraId="4B5DE7A7" w14:textId="5A4CC6B3" w:rsidR="00F83227" w:rsidRPr="00F83227" w:rsidRDefault="009E63A4" w:rsidP="00F83227">
      <w:r>
        <w:t>The following resources cover general information on telehealth in California.</w:t>
      </w:r>
    </w:p>
    <w:tbl>
      <w:tblPr>
        <w:tblStyle w:val="TableGrid"/>
        <w:tblW w:w="10165" w:type="dxa"/>
        <w:tblLook w:val="04A0" w:firstRow="1" w:lastRow="0" w:firstColumn="1" w:lastColumn="0" w:noHBand="0" w:noVBand="1"/>
      </w:tblPr>
      <w:tblGrid>
        <w:gridCol w:w="2367"/>
        <w:gridCol w:w="1873"/>
        <w:gridCol w:w="5925"/>
      </w:tblGrid>
      <w:tr w:rsidR="00606FB6" w:rsidRPr="009827B7" w14:paraId="48F67DFF" w14:textId="77777777" w:rsidTr="00606FB6">
        <w:tc>
          <w:tcPr>
            <w:tcW w:w="2367" w:type="dxa"/>
          </w:tcPr>
          <w:p w14:paraId="73D56F04" w14:textId="659EBC25" w:rsidR="00606FB6" w:rsidRPr="006B2577" w:rsidRDefault="00606FB6" w:rsidP="00C13D4A">
            <w:r>
              <w:t>Title</w:t>
            </w:r>
          </w:p>
        </w:tc>
        <w:tc>
          <w:tcPr>
            <w:tcW w:w="1873" w:type="dxa"/>
          </w:tcPr>
          <w:p w14:paraId="489A789B" w14:textId="344998BC" w:rsidR="00606FB6" w:rsidRPr="00721375" w:rsidRDefault="00606FB6" w:rsidP="00C13D4A">
            <w:r>
              <w:t>Author</w:t>
            </w:r>
          </w:p>
        </w:tc>
        <w:tc>
          <w:tcPr>
            <w:tcW w:w="5925" w:type="dxa"/>
          </w:tcPr>
          <w:p w14:paraId="0E565E0F" w14:textId="77777777" w:rsidR="00606FB6" w:rsidRPr="00B712D2" w:rsidRDefault="00606FB6" w:rsidP="00C13D4A">
            <w:r>
              <w:t>Description</w:t>
            </w:r>
          </w:p>
        </w:tc>
      </w:tr>
      <w:tr w:rsidR="00AC4500" w:rsidRPr="009827B7" w14:paraId="7E33C8E8" w14:textId="77777777" w:rsidTr="00606FB6">
        <w:tc>
          <w:tcPr>
            <w:tcW w:w="2367" w:type="dxa"/>
          </w:tcPr>
          <w:p w14:paraId="0BA73AEF" w14:textId="2F183B08" w:rsidR="00AC4500" w:rsidRDefault="00330D68" w:rsidP="00F522E0">
            <w:hyperlink r:id="rId43">
              <w:r w:rsidR="00C93D63">
                <w:rPr>
                  <w:rStyle w:val="Hyperlink"/>
                </w:rPr>
                <w:t>Telehealth Definitions</w:t>
              </w:r>
            </w:hyperlink>
          </w:p>
        </w:tc>
        <w:tc>
          <w:tcPr>
            <w:tcW w:w="1873" w:type="dxa"/>
          </w:tcPr>
          <w:p w14:paraId="298C9747" w14:textId="1FB3C091" w:rsidR="00AC4500" w:rsidRPr="00421977" w:rsidRDefault="0081386D" w:rsidP="00F522E0">
            <w:r>
              <w:t>DHCS</w:t>
            </w:r>
          </w:p>
        </w:tc>
        <w:tc>
          <w:tcPr>
            <w:tcW w:w="5925" w:type="dxa"/>
          </w:tcPr>
          <w:p w14:paraId="119437F7" w14:textId="69F24CBF" w:rsidR="00AC4500" w:rsidRPr="00B712D2" w:rsidRDefault="002122CB" w:rsidP="00F522E0">
            <w:r>
              <w:t>K</w:t>
            </w:r>
            <w:r w:rsidR="0081386D">
              <w:t xml:space="preserve">ey terms related to </w:t>
            </w:r>
            <w:r>
              <w:t>t</w:t>
            </w:r>
            <w:r w:rsidR="0081386D">
              <w:t xml:space="preserve">elehealth </w:t>
            </w:r>
          </w:p>
        </w:tc>
      </w:tr>
      <w:tr w:rsidR="00606FB6" w:rsidRPr="009827B7" w14:paraId="6C3D9DC2" w14:textId="77777777" w:rsidTr="00606FB6">
        <w:tc>
          <w:tcPr>
            <w:tcW w:w="2367" w:type="dxa"/>
          </w:tcPr>
          <w:p w14:paraId="7467A862" w14:textId="426A0B9B" w:rsidR="00606FB6" w:rsidRPr="009827B7" w:rsidRDefault="00330D68" w:rsidP="00F522E0">
            <w:hyperlink r:id="rId44" w:history="1">
              <w:r w:rsidR="00606FB6" w:rsidRPr="00325F98">
                <w:rPr>
                  <w:rStyle w:val="Hyperlink"/>
                </w:rPr>
                <w:t>Telehealth Resources</w:t>
              </w:r>
            </w:hyperlink>
            <w:r w:rsidR="00606FB6" w:rsidRPr="00B712D2">
              <w:t xml:space="preserve"> </w:t>
            </w:r>
          </w:p>
        </w:tc>
        <w:tc>
          <w:tcPr>
            <w:tcW w:w="1873" w:type="dxa"/>
          </w:tcPr>
          <w:p w14:paraId="5AA9300C" w14:textId="649D0C2A" w:rsidR="00606FB6" w:rsidRPr="009827B7" w:rsidRDefault="00421977" w:rsidP="00F522E0">
            <w:r w:rsidRPr="00421977">
              <w:t>California Telehealth Resource Center</w:t>
            </w:r>
          </w:p>
        </w:tc>
        <w:tc>
          <w:tcPr>
            <w:tcW w:w="5925" w:type="dxa"/>
          </w:tcPr>
          <w:p w14:paraId="4F8F8A1E" w14:textId="16ADCF5A" w:rsidR="00606FB6" w:rsidRPr="00B712D2" w:rsidRDefault="00606FB6" w:rsidP="00F522E0">
            <w:pPr>
              <w:rPr>
                <w:b/>
                <w:bCs/>
              </w:rPr>
            </w:pPr>
            <w:r w:rsidRPr="00B712D2">
              <w:t xml:space="preserve">Resource </w:t>
            </w:r>
            <w:r w:rsidR="006A4227">
              <w:t>c</w:t>
            </w:r>
            <w:r w:rsidRPr="00B712D2">
              <w:t xml:space="preserve">enter with tabs for </w:t>
            </w:r>
            <w:r w:rsidR="006A4227" w:rsidRPr="00B712D2">
              <w:t xml:space="preserve">tools </w:t>
            </w:r>
            <w:r w:rsidR="0068022F">
              <w:t>and</w:t>
            </w:r>
            <w:r w:rsidR="006A4227" w:rsidRPr="00B712D2">
              <w:t xml:space="preserve"> resources, events, and training </w:t>
            </w:r>
            <w:r w:rsidR="0068022F">
              <w:t>and</w:t>
            </w:r>
            <w:r w:rsidR="006A4227" w:rsidRPr="00B712D2">
              <w:t xml:space="preserve"> education</w:t>
            </w:r>
          </w:p>
        </w:tc>
      </w:tr>
      <w:tr w:rsidR="00824349" w:rsidRPr="009827B7" w14:paraId="1C93F7E5" w14:textId="77777777" w:rsidTr="00606FB6">
        <w:tc>
          <w:tcPr>
            <w:tcW w:w="2367" w:type="dxa"/>
          </w:tcPr>
          <w:p w14:paraId="74DD9E1B" w14:textId="199CB15E" w:rsidR="00824349" w:rsidRPr="009827B7" w:rsidRDefault="00330D68" w:rsidP="00824349">
            <w:hyperlink r:id="rId45" w:history="1">
              <w:r w:rsidR="00824349" w:rsidRPr="00B712D2">
                <w:rPr>
                  <w:color w:val="0000FF"/>
                  <w:u w:val="single"/>
                </w:rPr>
                <w:t>California Telehealth Network</w:t>
              </w:r>
            </w:hyperlink>
          </w:p>
        </w:tc>
        <w:tc>
          <w:tcPr>
            <w:tcW w:w="1873" w:type="dxa"/>
          </w:tcPr>
          <w:p w14:paraId="406F5202" w14:textId="2B4D20BE" w:rsidR="00824349" w:rsidRPr="009827B7" w:rsidRDefault="00824349" w:rsidP="00824349">
            <w:r>
              <w:t>California Telehealth Network</w:t>
            </w:r>
          </w:p>
        </w:tc>
        <w:tc>
          <w:tcPr>
            <w:tcW w:w="5925" w:type="dxa"/>
          </w:tcPr>
          <w:p w14:paraId="0DC1936B" w14:textId="3B39F588" w:rsidR="00824349" w:rsidRPr="00B712D2" w:rsidRDefault="006C0DB4" w:rsidP="00824349">
            <w:r>
              <w:rPr>
                <w:shd w:val="clear" w:color="auto" w:fill="FFFFFF"/>
              </w:rPr>
              <w:t>Information on</w:t>
            </w:r>
            <w:r w:rsidR="00824349" w:rsidRPr="00B712D2">
              <w:rPr>
                <w:shd w:val="clear" w:color="auto" w:fill="FFFFFF"/>
              </w:rPr>
              <w:t xml:space="preserve"> technologies and services to improve access to high</w:t>
            </w:r>
            <w:r w:rsidR="0068022F">
              <w:rPr>
                <w:shd w:val="clear" w:color="auto" w:fill="FFFFFF"/>
              </w:rPr>
              <w:t>-</w:t>
            </w:r>
            <w:r w:rsidR="00824349" w:rsidRPr="00B712D2">
              <w:rPr>
                <w:shd w:val="clear" w:color="auto" w:fill="FFFFFF"/>
              </w:rPr>
              <w:t>quality health</w:t>
            </w:r>
            <w:r w:rsidR="0068022F">
              <w:rPr>
                <w:shd w:val="clear" w:color="auto" w:fill="FFFFFF"/>
              </w:rPr>
              <w:t xml:space="preserve"> </w:t>
            </w:r>
            <w:r w:rsidR="00824349" w:rsidRPr="00B712D2">
              <w:rPr>
                <w:shd w:val="clear" w:color="auto" w:fill="FFFFFF"/>
              </w:rPr>
              <w:t>care for medically underserved and rural Californians</w:t>
            </w:r>
          </w:p>
        </w:tc>
      </w:tr>
      <w:tr w:rsidR="00824349" w:rsidRPr="009827B7" w14:paraId="57F29BC7" w14:textId="77777777" w:rsidTr="00606FB6">
        <w:tc>
          <w:tcPr>
            <w:tcW w:w="2367" w:type="dxa"/>
          </w:tcPr>
          <w:p w14:paraId="6CC19243" w14:textId="7DB2563D" w:rsidR="00824349" w:rsidRPr="009827B7" w:rsidRDefault="00330D68" w:rsidP="00824349">
            <w:hyperlink r:id="rId46" w:history="1">
              <w:r w:rsidR="00E42E1D" w:rsidRPr="00E42E1D">
                <w:rPr>
                  <w:rStyle w:val="Hyperlink"/>
                </w:rPr>
                <w:t>Telehealth and Technology-</w:t>
              </w:r>
              <w:r w:rsidR="00FE4A4B" w:rsidRPr="00E42E1D">
                <w:rPr>
                  <w:rStyle w:val="Hyperlink"/>
                </w:rPr>
                <w:t>assisted</w:t>
              </w:r>
              <w:r w:rsidR="00E42E1D" w:rsidRPr="00E42E1D">
                <w:rPr>
                  <w:rStyle w:val="Hyperlink"/>
                </w:rPr>
                <w:t xml:space="preserve"> Services Resource Guide</w:t>
              </w:r>
            </w:hyperlink>
          </w:p>
        </w:tc>
        <w:tc>
          <w:tcPr>
            <w:tcW w:w="1873" w:type="dxa"/>
          </w:tcPr>
          <w:p w14:paraId="0F4F69D6" w14:textId="426ED672" w:rsidR="00421977" w:rsidRPr="009827B7" w:rsidRDefault="00824349" w:rsidP="00421977">
            <w:r>
              <w:t>National Council for Mental Wellbeing</w:t>
            </w:r>
          </w:p>
          <w:p w14:paraId="43FC6AC6" w14:textId="6CFC9A64" w:rsidR="00E42E1D" w:rsidRPr="009827B7" w:rsidRDefault="00E42E1D" w:rsidP="00824349"/>
        </w:tc>
        <w:tc>
          <w:tcPr>
            <w:tcW w:w="5925" w:type="dxa"/>
          </w:tcPr>
          <w:p w14:paraId="3EF5F099" w14:textId="3125AC48" w:rsidR="00824349" w:rsidRPr="00B712D2" w:rsidRDefault="0081386D" w:rsidP="00824349">
            <w:r>
              <w:t>R</w:t>
            </w:r>
            <w:r w:rsidR="00824349" w:rsidRPr="00B712D2">
              <w:t>ecommendations, tools</w:t>
            </w:r>
            <w:r w:rsidR="005F0E2F">
              <w:t>,</w:t>
            </w:r>
            <w:r w:rsidR="00824349" w:rsidRPr="00B712D2">
              <w:t xml:space="preserve"> and examples from the field to better implement telehealth and technology-assisted services</w:t>
            </w:r>
          </w:p>
        </w:tc>
      </w:tr>
    </w:tbl>
    <w:p w14:paraId="155E86FE" w14:textId="77777777" w:rsidR="0028461E" w:rsidRPr="00B712D2" w:rsidRDefault="0028461E" w:rsidP="009827B7"/>
    <w:p w14:paraId="59101FE1" w14:textId="62EDA0E0" w:rsidR="0090424D" w:rsidRDefault="00000625" w:rsidP="00B712D2">
      <w:pPr>
        <w:pStyle w:val="Heading1"/>
      </w:pPr>
      <w:bookmarkStart w:id="17" w:name="_Toc99967333"/>
      <w:r>
        <w:t>References</w:t>
      </w:r>
      <w:bookmarkEnd w:id="17"/>
    </w:p>
    <w:p w14:paraId="62B6E5F3" w14:textId="77777777" w:rsidR="00D222A1" w:rsidRDefault="00D222A1" w:rsidP="00D222A1">
      <w:r>
        <w:t xml:space="preserve">Advocates for Human Potential. (April 2021). </w:t>
      </w:r>
      <w:r w:rsidRPr="008F38D3">
        <w:rPr>
          <w:i/>
          <w:iCs/>
        </w:rPr>
        <w:t>Summary of Telehealth Survey of Hub &amp; Spoke System Sites</w:t>
      </w:r>
      <w:r>
        <w:rPr>
          <w:i/>
          <w:iCs/>
        </w:rPr>
        <w:t>.</w:t>
      </w:r>
    </w:p>
    <w:p w14:paraId="3BB0E2F5" w14:textId="30440AC4" w:rsidR="00C10FA8" w:rsidRPr="00036A56" w:rsidRDefault="00C10FA8" w:rsidP="00C10FA8">
      <w:pPr>
        <w:rPr>
          <w:i/>
          <w:iCs/>
        </w:rPr>
      </w:pPr>
      <w:r w:rsidRPr="00036A56">
        <w:t xml:space="preserve">California Department of Health Care Services. (2021, February 2). </w:t>
      </w:r>
      <w:r w:rsidRPr="00036A56">
        <w:rPr>
          <w:i/>
          <w:iCs/>
        </w:rPr>
        <w:t>Post-COVID-19 public health emergency telehealth policy recommendations: Public document</w:t>
      </w:r>
      <w:r w:rsidRPr="00036A56">
        <w:t xml:space="preserve">. </w:t>
      </w:r>
      <w:hyperlink r:id="rId47" w:history="1">
        <w:r w:rsidRPr="00036A56">
          <w:rPr>
            <w:rStyle w:val="Hyperlink"/>
          </w:rPr>
          <w:t>https://www.dhcs.ca.gov/services/medi-cal/Documents/DHCS-Telehealth-Policy-Proposal-2-1-21.pdf</w:t>
        </w:r>
      </w:hyperlink>
    </w:p>
    <w:p w14:paraId="1833706B" w14:textId="29B5E775" w:rsidR="00831BBF" w:rsidRPr="00831BBF" w:rsidRDefault="00831BBF" w:rsidP="0A061F1F">
      <w:pPr>
        <w:rPr>
          <w:rFonts w:eastAsiaTheme="minorEastAsia" w:cstheme="minorBidi"/>
        </w:rPr>
      </w:pPr>
      <w:r w:rsidRPr="00036A56">
        <w:rPr>
          <w:rFonts w:ascii="Calibri" w:eastAsia="Calibri" w:hAnsi="Calibri" w:cs="Calibri"/>
        </w:rPr>
        <w:t xml:space="preserve">California Department of Health Care Services. (2022, February 3). </w:t>
      </w:r>
      <w:r w:rsidRPr="00036A56">
        <w:rPr>
          <w:rFonts w:ascii="Calibri" w:eastAsia="Calibri" w:hAnsi="Calibri" w:cs="Calibri"/>
          <w:i/>
          <w:iCs/>
        </w:rPr>
        <w:t>Department of Health Care Services post-COVID-19 public health emergency telehealth policy recommendations</w:t>
      </w:r>
      <w:r w:rsidRPr="00036A56">
        <w:rPr>
          <w:rFonts w:ascii="Calibri" w:eastAsia="Calibri" w:hAnsi="Calibri" w:cs="Calibri"/>
        </w:rPr>
        <w:t xml:space="preserve">. </w:t>
      </w:r>
      <w:hyperlink r:id="rId48" w:history="1">
        <w:r w:rsidRPr="00036A56">
          <w:rPr>
            <w:rStyle w:val="Hyperlink"/>
            <w:rFonts w:ascii="Calibri" w:eastAsia="Calibri" w:hAnsi="Calibri" w:cs="Calibri"/>
          </w:rPr>
          <w:t>https://www.dhcs.ca.gov/services/medi-cal/Documents/DHCS-Telehealth-Policy-Paper-2-3-22.pdf</w:t>
        </w:r>
      </w:hyperlink>
      <w:r>
        <w:rPr>
          <w:rFonts w:ascii="Calibri" w:eastAsia="Calibri" w:hAnsi="Calibri" w:cs="Calibri"/>
        </w:rPr>
        <w:t xml:space="preserve"> </w:t>
      </w:r>
    </w:p>
    <w:p w14:paraId="0D9C22F8" w14:textId="2F27F5DE" w:rsidR="009B2267" w:rsidRDefault="009B2267" w:rsidP="00620279">
      <w:pPr>
        <w:rPr>
          <w:rFonts w:ascii="Calibri" w:eastAsia="Calibri" w:hAnsi="Calibri" w:cs="Calibri"/>
        </w:rPr>
      </w:pPr>
    </w:p>
    <w:sectPr w:rsidR="009B2267" w:rsidSect="00203CBA">
      <w:footerReference w:type="default" r:id="rId4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A5CA" w14:textId="77777777" w:rsidR="007E0B13" w:rsidRDefault="007E0B13" w:rsidP="00B712D2">
      <w:r>
        <w:separator/>
      </w:r>
    </w:p>
  </w:endnote>
  <w:endnote w:type="continuationSeparator" w:id="0">
    <w:p w14:paraId="6ADBA6B0" w14:textId="77777777" w:rsidR="007E0B13" w:rsidRDefault="007E0B13" w:rsidP="00B712D2">
      <w:r>
        <w:continuationSeparator/>
      </w:r>
    </w:p>
  </w:endnote>
  <w:endnote w:type="continuationNotice" w:id="1">
    <w:p w14:paraId="3664DDB6" w14:textId="77777777" w:rsidR="007E0B13" w:rsidRDefault="007E0B13" w:rsidP="00B7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66449"/>
      <w:docPartObj>
        <w:docPartGallery w:val="Page Numbers (Bottom of Page)"/>
        <w:docPartUnique/>
      </w:docPartObj>
    </w:sdtPr>
    <w:sdtEndPr>
      <w:rPr>
        <w:noProof/>
      </w:rPr>
    </w:sdtEndPr>
    <w:sdtContent>
      <w:p w14:paraId="24775B1E" w14:textId="2688A510" w:rsidR="001D374C" w:rsidRDefault="001D3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04DA7" w14:textId="55B76BD0" w:rsidR="30A48778" w:rsidRDefault="30A48778" w:rsidP="00982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A278" w14:textId="77777777" w:rsidR="007E0B13" w:rsidRDefault="007E0B13" w:rsidP="00B712D2">
      <w:r>
        <w:separator/>
      </w:r>
    </w:p>
  </w:footnote>
  <w:footnote w:type="continuationSeparator" w:id="0">
    <w:p w14:paraId="129C6C8F" w14:textId="77777777" w:rsidR="007E0B13" w:rsidRDefault="007E0B13" w:rsidP="00B712D2">
      <w:r>
        <w:continuationSeparator/>
      </w:r>
    </w:p>
  </w:footnote>
  <w:footnote w:type="continuationNotice" w:id="1">
    <w:p w14:paraId="3773E80D" w14:textId="77777777" w:rsidR="007E0B13" w:rsidRDefault="007E0B13" w:rsidP="00B712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8C7"/>
    <w:multiLevelType w:val="hybridMultilevel"/>
    <w:tmpl w:val="4856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33A3"/>
    <w:multiLevelType w:val="hybridMultilevel"/>
    <w:tmpl w:val="7F22C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236"/>
    <w:multiLevelType w:val="hybridMultilevel"/>
    <w:tmpl w:val="FFFFFFFF"/>
    <w:lvl w:ilvl="0" w:tplc="73A4F650">
      <w:start w:val="1"/>
      <w:numFmt w:val="bullet"/>
      <w:lvlText w:val=""/>
      <w:lvlJc w:val="left"/>
      <w:pPr>
        <w:ind w:left="720" w:hanging="360"/>
      </w:pPr>
      <w:rPr>
        <w:rFonts w:ascii="Wingdings" w:hAnsi="Wingdings" w:hint="default"/>
      </w:rPr>
    </w:lvl>
    <w:lvl w:ilvl="1" w:tplc="0D6EA23E">
      <w:start w:val="1"/>
      <w:numFmt w:val="bullet"/>
      <w:lvlText w:val="o"/>
      <w:lvlJc w:val="left"/>
      <w:pPr>
        <w:ind w:left="1440" w:hanging="360"/>
      </w:pPr>
      <w:rPr>
        <w:rFonts w:ascii="Courier New" w:hAnsi="Courier New" w:hint="default"/>
      </w:rPr>
    </w:lvl>
    <w:lvl w:ilvl="2" w:tplc="B5F02FCA">
      <w:start w:val="1"/>
      <w:numFmt w:val="bullet"/>
      <w:lvlText w:val=""/>
      <w:lvlJc w:val="left"/>
      <w:pPr>
        <w:ind w:left="2160" w:hanging="360"/>
      </w:pPr>
      <w:rPr>
        <w:rFonts w:ascii="Wingdings" w:hAnsi="Wingdings" w:hint="default"/>
      </w:rPr>
    </w:lvl>
    <w:lvl w:ilvl="3" w:tplc="A7E20F80">
      <w:start w:val="1"/>
      <w:numFmt w:val="bullet"/>
      <w:lvlText w:val=""/>
      <w:lvlJc w:val="left"/>
      <w:pPr>
        <w:ind w:left="2880" w:hanging="360"/>
      </w:pPr>
      <w:rPr>
        <w:rFonts w:ascii="Symbol" w:hAnsi="Symbol" w:hint="default"/>
      </w:rPr>
    </w:lvl>
    <w:lvl w:ilvl="4" w:tplc="22127518">
      <w:start w:val="1"/>
      <w:numFmt w:val="bullet"/>
      <w:lvlText w:val="o"/>
      <w:lvlJc w:val="left"/>
      <w:pPr>
        <w:ind w:left="3600" w:hanging="360"/>
      </w:pPr>
      <w:rPr>
        <w:rFonts w:ascii="Courier New" w:hAnsi="Courier New" w:hint="default"/>
      </w:rPr>
    </w:lvl>
    <w:lvl w:ilvl="5" w:tplc="BC68602C">
      <w:start w:val="1"/>
      <w:numFmt w:val="bullet"/>
      <w:lvlText w:val=""/>
      <w:lvlJc w:val="left"/>
      <w:pPr>
        <w:ind w:left="4320" w:hanging="360"/>
      </w:pPr>
      <w:rPr>
        <w:rFonts w:ascii="Wingdings" w:hAnsi="Wingdings" w:hint="default"/>
      </w:rPr>
    </w:lvl>
    <w:lvl w:ilvl="6" w:tplc="0E30BC28">
      <w:start w:val="1"/>
      <w:numFmt w:val="bullet"/>
      <w:lvlText w:val=""/>
      <w:lvlJc w:val="left"/>
      <w:pPr>
        <w:ind w:left="5040" w:hanging="360"/>
      </w:pPr>
      <w:rPr>
        <w:rFonts w:ascii="Symbol" w:hAnsi="Symbol" w:hint="default"/>
      </w:rPr>
    </w:lvl>
    <w:lvl w:ilvl="7" w:tplc="E9061A6E">
      <w:start w:val="1"/>
      <w:numFmt w:val="bullet"/>
      <w:lvlText w:val="o"/>
      <w:lvlJc w:val="left"/>
      <w:pPr>
        <w:ind w:left="5760" w:hanging="360"/>
      </w:pPr>
      <w:rPr>
        <w:rFonts w:ascii="Courier New" w:hAnsi="Courier New" w:hint="default"/>
      </w:rPr>
    </w:lvl>
    <w:lvl w:ilvl="8" w:tplc="35F08B52">
      <w:start w:val="1"/>
      <w:numFmt w:val="bullet"/>
      <w:lvlText w:val=""/>
      <w:lvlJc w:val="left"/>
      <w:pPr>
        <w:ind w:left="6480" w:hanging="360"/>
      </w:pPr>
      <w:rPr>
        <w:rFonts w:ascii="Wingdings" w:hAnsi="Wingdings" w:hint="default"/>
      </w:rPr>
    </w:lvl>
  </w:abstractNum>
  <w:abstractNum w:abstractNumId="3" w15:restartNumberingAfterBreak="0">
    <w:nsid w:val="070A2AD0"/>
    <w:multiLevelType w:val="hybridMultilevel"/>
    <w:tmpl w:val="31806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5E5ABA"/>
    <w:multiLevelType w:val="hybridMultilevel"/>
    <w:tmpl w:val="FFFFFFFF"/>
    <w:lvl w:ilvl="0" w:tplc="D9C28DDA">
      <w:start w:val="1"/>
      <w:numFmt w:val="decimal"/>
      <w:lvlText w:val="%1."/>
      <w:lvlJc w:val="left"/>
      <w:pPr>
        <w:ind w:left="720" w:hanging="360"/>
      </w:pPr>
    </w:lvl>
    <w:lvl w:ilvl="1" w:tplc="81089482">
      <w:start w:val="1"/>
      <w:numFmt w:val="lowerLetter"/>
      <w:lvlText w:val="%2."/>
      <w:lvlJc w:val="left"/>
      <w:pPr>
        <w:ind w:left="1440" w:hanging="360"/>
      </w:pPr>
    </w:lvl>
    <w:lvl w:ilvl="2" w:tplc="E90C0DC8">
      <w:start w:val="1"/>
      <w:numFmt w:val="lowerRoman"/>
      <w:lvlText w:val="%3."/>
      <w:lvlJc w:val="right"/>
      <w:pPr>
        <w:ind w:left="2160" w:hanging="180"/>
      </w:pPr>
    </w:lvl>
    <w:lvl w:ilvl="3" w:tplc="F0D60B5C">
      <w:start w:val="1"/>
      <w:numFmt w:val="decimal"/>
      <w:lvlText w:val="%4."/>
      <w:lvlJc w:val="left"/>
      <w:pPr>
        <w:ind w:left="2880" w:hanging="360"/>
      </w:pPr>
    </w:lvl>
    <w:lvl w:ilvl="4" w:tplc="334A11F6">
      <w:start w:val="1"/>
      <w:numFmt w:val="lowerLetter"/>
      <w:lvlText w:val="%5."/>
      <w:lvlJc w:val="left"/>
      <w:pPr>
        <w:ind w:left="3600" w:hanging="360"/>
      </w:pPr>
    </w:lvl>
    <w:lvl w:ilvl="5" w:tplc="5B08B6DE">
      <w:start w:val="1"/>
      <w:numFmt w:val="lowerRoman"/>
      <w:lvlText w:val="%6."/>
      <w:lvlJc w:val="right"/>
      <w:pPr>
        <w:ind w:left="4320" w:hanging="180"/>
      </w:pPr>
    </w:lvl>
    <w:lvl w:ilvl="6" w:tplc="EA6CCA78">
      <w:start w:val="1"/>
      <w:numFmt w:val="decimal"/>
      <w:lvlText w:val="%7."/>
      <w:lvlJc w:val="left"/>
      <w:pPr>
        <w:ind w:left="5040" w:hanging="360"/>
      </w:pPr>
    </w:lvl>
    <w:lvl w:ilvl="7" w:tplc="D3308D8A">
      <w:start w:val="1"/>
      <w:numFmt w:val="lowerLetter"/>
      <w:lvlText w:val="%8."/>
      <w:lvlJc w:val="left"/>
      <w:pPr>
        <w:ind w:left="5760" w:hanging="360"/>
      </w:pPr>
    </w:lvl>
    <w:lvl w:ilvl="8" w:tplc="71009576">
      <w:start w:val="1"/>
      <w:numFmt w:val="lowerRoman"/>
      <w:lvlText w:val="%9."/>
      <w:lvlJc w:val="right"/>
      <w:pPr>
        <w:ind w:left="6480" w:hanging="180"/>
      </w:pPr>
    </w:lvl>
  </w:abstractNum>
  <w:abstractNum w:abstractNumId="5" w15:restartNumberingAfterBreak="0">
    <w:nsid w:val="1426375C"/>
    <w:multiLevelType w:val="hybridMultilevel"/>
    <w:tmpl w:val="07D02CF0"/>
    <w:lvl w:ilvl="0" w:tplc="4A8EA0F8">
      <w:start w:val="1"/>
      <w:numFmt w:val="decimal"/>
      <w:lvlText w:val="%1."/>
      <w:lvlJc w:val="left"/>
      <w:pPr>
        <w:ind w:left="720" w:hanging="360"/>
      </w:pPr>
    </w:lvl>
    <w:lvl w:ilvl="1" w:tplc="DEA4E838">
      <w:start w:val="1"/>
      <w:numFmt w:val="lowerLetter"/>
      <w:lvlText w:val="%2."/>
      <w:lvlJc w:val="left"/>
      <w:pPr>
        <w:ind w:left="1440" w:hanging="360"/>
      </w:pPr>
    </w:lvl>
    <w:lvl w:ilvl="2" w:tplc="53207158">
      <w:start w:val="1"/>
      <w:numFmt w:val="lowerRoman"/>
      <w:lvlText w:val="%3."/>
      <w:lvlJc w:val="right"/>
      <w:pPr>
        <w:ind w:left="2160" w:hanging="180"/>
      </w:pPr>
    </w:lvl>
    <w:lvl w:ilvl="3" w:tplc="A8B26024">
      <w:start w:val="1"/>
      <w:numFmt w:val="decimal"/>
      <w:lvlText w:val="%4."/>
      <w:lvlJc w:val="left"/>
      <w:pPr>
        <w:ind w:left="2880" w:hanging="360"/>
      </w:pPr>
    </w:lvl>
    <w:lvl w:ilvl="4" w:tplc="AA669CFA">
      <w:start w:val="1"/>
      <w:numFmt w:val="lowerLetter"/>
      <w:lvlText w:val="%5."/>
      <w:lvlJc w:val="left"/>
      <w:pPr>
        <w:ind w:left="3600" w:hanging="360"/>
      </w:pPr>
    </w:lvl>
    <w:lvl w:ilvl="5" w:tplc="B950E0B8">
      <w:start w:val="1"/>
      <w:numFmt w:val="lowerRoman"/>
      <w:lvlText w:val="%6."/>
      <w:lvlJc w:val="right"/>
      <w:pPr>
        <w:ind w:left="4320" w:hanging="180"/>
      </w:pPr>
    </w:lvl>
    <w:lvl w:ilvl="6" w:tplc="717E5684">
      <w:start w:val="1"/>
      <w:numFmt w:val="decimal"/>
      <w:lvlText w:val="%7."/>
      <w:lvlJc w:val="left"/>
      <w:pPr>
        <w:ind w:left="5040" w:hanging="360"/>
      </w:pPr>
    </w:lvl>
    <w:lvl w:ilvl="7" w:tplc="8B0243FE">
      <w:start w:val="1"/>
      <w:numFmt w:val="lowerLetter"/>
      <w:lvlText w:val="%8."/>
      <w:lvlJc w:val="left"/>
      <w:pPr>
        <w:ind w:left="5760" w:hanging="360"/>
      </w:pPr>
    </w:lvl>
    <w:lvl w:ilvl="8" w:tplc="DDDE3394">
      <w:start w:val="1"/>
      <w:numFmt w:val="lowerRoman"/>
      <w:lvlText w:val="%9."/>
      <w:lvlJc w:val="right"/>
      <w:pPr>
        <w:ind w:left="6480" w:hanging="180"/>
      </w:pPr>
    </w:lvl>
  </w:abstractNum>
  <w:abstractNum w:abstractNumId="6" w15:restartNumberingAfterBreak="0">
    <w:nsid w:val="14553A07"/>
    <w:multiLevelType w:val="hybridMultilevel"/>
    <w:tmpl w:val="A786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63550"/>
    <w:multiLevelType w:val="hybridMultilevel"/>
    <w:tmpl w:val="FFFFFFFF"/>
    <w:lvl w:ilvl="0" w:tplc="18D85D96">
      <w:start w:val="1"/>
      <w:numFmt w:val="bullet"/>
      <w:lvlText w:val=""/>
      <w:lvlJc w:val="left"/>
      <w:pPr>
        <w:ind w:left="720" w:hanging="360"/>
      </w:pPr>
      <w:rPr>
        <w:rFonts w:ascii="Wingdings" w:hAnsi="Wingdings" w:hint="default"/>
      </w:rPr>
    </w:lvl>
    <w:lvl w:ilvl="1" w:tplc="D250E880">
      <w:start w:val="1"/>
      <w:numFmt w:val="bullet"/>
      <w:lvlText w:val="o"/>
      <w:lvlJc w:val="left"/>
      <w:pPr>
        <w:ind w:left="1440" w:hanging="360"/>
      </w:pPr>
      <w:rPr>
        <w:rFonts w:ascii="Courier New" w:hAnsi="Courier New" w:hint="default"/>
      </w:rPr>
    </w:lvl>
    <w:lvl w:ilvl="2" w:tplc="19924F92">
      <w:start w:val="1"/>
      <w:numFmt w:val="bullet"/>
      <w:lvlText w:val=""/>
      <w:lvlJc w:val="left"/>
      <w:pPr>
        <w:ind w:left="2160" w:hanging="360"/>
      </w:pPr>
      <w:rPr>
        <w:rFonts w:ascii="Wingdings" w:hAnsi="Wingdings" w:hint="default"/>
      </w:rPr>
    </w:lvl>
    <w:lvl w:ilvl="3" w:tplc="177A24F0">
      <w:start w:val="1"/>
      <w:numFmt w:val="bullet"/>
      <w:lvlText w:val=""/>
      <w:lvlJc w:val="left"/>
      <w:pPr>
        <w:ind w:left="2880" w:hanging="360"/>
      </w:pPr>
      <w:rPr>
        <w:rFonts w:ascii="Symbol" w:hAnsi="Symbol" w:hint="default"/>
      </w:rPr>
    </w:lvl>
    <w:lvl w:ilvl="4" w:tplc="60DAF59E">
      <w:start w:val="1"/>
      <w:numFmt w:val="bullet"/>
      <w:lvlText w:val="o"/>
      <w:lvlJc w:val="left"/>
      <w:pPr>
        <w:ind w:left="3600" w:hanging="360"/>
      </w:pPr>
      <w:rPr>
        <w:rFonts w:ascii="Courier New" w:hAnsi="Courier New" w:hint="default"/>
      </w:rPr>
    </w:lvl>
    <w:lvl w:ilvl="5" w:tplc="477234EC">
      <w:start w:val="1"/>
      <w:numFmt w:val="bullet"/>
      <w:lvlText w:val=""/>
      <w:lvlJc w:val="left"/>
      <w:pPr>
        <w:ind w:left="4320" w:hanging="360"/>
      </w:pPr>
      <w:rPr>
        <w:rFonts w:ascii="Wingdings" w:hAnsi="Wingdings" w:hint="default"/>
      </w:rPr>
    </w:lvl>
    <w:lvl w:ilvl="6" w:tplc="B706ED04">
      <w:start w:val="1"/>
      <w:numFmt w:val="bullet"/>
      <w:lvlText w:val=""/>
      <w:lvlJc w:val="left"/>
      <w:pPr>
        <w:ind w:left="5040" w:hanging="360"/>
      </w:pPr>
      <w:rPr>
        <w:rFonts w:ascii="Symbol" w:hAnsi="Symbol" w:hint="default"/>
      </w:rPr>
    </w:lvl>
    <w:lvl w:ilvl="7" w:tplc="322082D0">
      <w:start w:val="1"/>
      <w:numFmt w:val="bullet"/>
      <w:lvlText w:val="o"/>
      <w:lvlJc w:val="left"/>
      <w:pPr>
        <w:ind w:left="5760" w:hanging="360"/>
      </w:pPr>
      <w:rPr>
        <w:rFonts w:ascii="Courier New" w:hAnsi="Courier New" w:hint="default"/>
      </w:rPr>
    </w:lvl>
    <w:lvl w:ilvl="8" w:tplc="DB6681F0">
      <w:start w:val="1"/>
      <w:numFmt w:val="bullet"/>
      <w:lvlText w:val=""/>
      <w:lvlJc w:val="left"/>
      <w:pPr>
        <w:ind w:left="6480" w:hanging="360"/>
      </w:pPr>
      <w:rPr>
        <w:rFonts w:ascii="Wingdings" w:hAnsi="Wingdings" w:hint="default"/>
      </w:rPr>
    </w:lvl>
  </w:abstractNum>
  <w:abstractNum w:abstractNumId="8" w15:restartNumberingAfterBreak="0">
    <w:nsid w:val="16102450"/>
    <w:multiLevelType w:val="hybridMultilevel"/>
    <w:tmpl w:val="25B88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7660E"/>
    <w:multiLevelType w:val="hybridMultilevel"/>
    <w:tmpl w:val="FFFFFFFF"/>
    <w:lvl w:ilvl="0" w:tplc="D182E562">
      <w:start w:val="1"/>
      <w:numFmt w:val="bullet"/>
      <w:lvlText w:val=""/>
      <w:lvlJc w:val="left"/>
      <w:pPr>
        <w:ind w:left="720" w:hanging="360"/>
      </w:pPr>
      <w:rPr>
        <w:rFonts w:ascii="Wingdings" w:hAnsi="Wingdings" w:hint="default"/>
      </w:rPr>
    </w:lvl>
    <w:lvl w:ilvl="1" w:tplc="99189D86">
      <w:start w:val="1"/>
      <w:numFmt w:val="bullet"/>
      <w:lvlText w:val="o"/>
      <w:lvlJc w:val="left"/>
      <w:pPr>
        <w:ind w:left="1440" w:hanging="360"/>
      </w:pPr>
      <w:rPr>
        <w:rFonts w:ascii="Courier New" w:hAnsi="Courier New" w:hint="default"/>
      </w:rPr>
    </w:lvl>
    <w:lvl w:ilvl="2" w:tplc="A6849CA0">
      <w:start w:val="1"/>
      <w:numFmt w:val="bullet"/>
      <w:lvlText w:val=""/>
      <w:lvlJc w:val="left"/>
      <w:pPr>
        <w:ind w:left="2160" w:hanging="360"/>
      </w:pPr>
      <w:rPr>
        <w:rFonts w:ascii="Wingdings" w:hAnsi="Wingdings" w:hint="default"/>
      </w:rPr>
    </w:lvl>
    <w:lvl w:ilvl="3" w:tplc="0CF0B594">
      <w:start w:val="1"/>
      <w:numFmt w:val="bullet"/>
      <w:lvlText w:val=""/>
      <w:lvlJc w:val="left"/>
      <w:pPr>
        <w:ind w:left="2880" w:hanging="360"/>
      </w:pPr>
      <w:rPr>
        <w:rFonts w:ascii="Symbol" w:hAnsi="Symbol" w:hint="default"/>
      </w:rPr>
    </w:lvl>
    <w:lvl w:ilvl="4" w:tplc="6ABA0112">
      <w:start w:val="1"/>
      <w:numFmt w:val="bullet"/>
      <w:lvlText w:val="o"/>
      <w:lvlJc w:val="left"/>
      <w:pPr>
        <w:ind w:left="3600" w:hanging="360"/>
      </w:pPr>
      <w:rPr>
        <w:rFonts w:ascii="Courier New" w:hAnsi="Courier New" w:hint="default"/>
      </w:rPr>
    </w:lvl>
    <w:lvl w:ilvl="5" w:tplc="46EC4946">
      <w:start w:val="1"/>
      <w:numFmt w:val="bullet"/>
      <w:lvlText w:val=""/>
      <w:lvlJc w:val="left"/>
      <w:pPr>
        <w:ind w:left="4320" w:hanging="360"/>
      </w:pPr>
      <w:rPr>
        <w:rFonts w:ascii="Wingdings" w:hAnsi="Wingdings" w:hint="default"/>
      </w:rPr>
    </w:lvl>
    <w:lvl w:ilvl="6" w:tplc="50E4C5F8">
      <w:start w:val="1"/>
      <w:numFmt w:val="bullet"/>
      <w:lvlText w:val=""/>
      <w:lvlJc w:val="left"/>
      <w:pPr>
        <w:ind w:left="5040" w:hanging="360"/>
      </w:pPr>
      <w:rPr>
        <w:rFonts w:ascii="Symbol" w:hAnsi="Symbol" w:hint="default"/>
      </w:rPr>
    </w:lvl>
    <w:lvl w:ilvl="7" w:tplc="6308A578">
      <w:start w:val="1"/>
      <w:numFmt w:val="bullet"/>
      <w:lvlText w:val="o"/>
      <w:lvlJc w:val="left"/>
      <w:pPr>
        <w:ind w:left="5760" w:hanging="360"/>
      </w:pPr>
      <w:rPr>
        <w:rFonts w:ascii="Courier New" w:hAnsi="Courier New" w:hint="default"/>
      </w:rPr>
    </w:lvl>
    <w:lvl w:ilvl="8" w:tplc="835835CA">
      <w:start w:val="1"/>
      <w:numFmt w:val="bullet"/>
      <w:lvlText w:val=""/>
      <w:lvlJc w:val="left"/>
      <w:pPr>
        <w:ind w:left="6480" w:hanging="360"/>
      </w:pPr>
      <w:rPr>
        <w:rFonts w:ascii="Wingdings" w:hAnsi="Wingdings" w:hint="default"/>
      </w:rPr>
    </w:lvl>
  </w:abstractNum>
  <w:abstractNum w:abstractNumId="10" w15:restartNumberingAfterBreak="0">
    <w:nsid w:val="17733A8A"/>
    <w:multiLevelType w:val="hybridMultilevel"/>
    <w:tmpl w:val="FFFFFFFF"/>
    <w:lvl w:ilvl="0" w:tplc="00BCACD6">
      <w:start w:val="1"/>
      <w:numFmt w:val="bullet"/>
      <w:lvlText w:val=""/>
      <w:lvlJc w:val="left"/>
      <w:pPr>
        <w:ind w:left="720" w:hanging="360"/>
      </w:pPr>
      <w:rPr>
        <w:rFonts w:ascii="Wingdings" w:hAnsi="Wingdings" w:hint="default"/>
      </w:rPr>
    </w:lvl>
    <w:lvl w:ilvl="1" w:tplc="0248EE06">
      <w:start w:val="1"/>
      <w:numFmt w:val="bullet"/>
      <w:lvlText w:val="o"/>
      <w:lvlJc w:val="left"/>
      <w:pPr>
        <w:ind w:left="1440" w:hanging="360"/>
      </w:pPr>
      <w:rPr>
        <w:rFonts w:ascii="Courier New" w:hAnsi="Courier New" w:hint="default"/>
      </w:rPr>
    </w:lvl>
    <w:lvl w:ilvl="2" w:tplc="169CC9C8">
      <w:start w:val="1"/>
      <w:numFmt w:val="bullet"/>
      <w:lvlText w:val=""/>
      <w:lvlJc w:val="left"/>
      <w:pPr>
        <w:ind w:left="2160" w:hanging="360"/>
      </w:pPr>
      <w:rPr>
        <w:rFonts w:ascii="Wingdings" w:hAnsi="Wingdings" w:hint="default"/>
      </w:rPr>
    </w:lvl>
    <w:lvl w:ilvl="3" w:tplc="B4C685E2">
      <w:start w:val="1"/>
      <w:numFmt w:val="bullet"/>
      <w:lvlText w:val=""/>
      <w:lvlJc w:val="left"/>
      <w:pPr>
        <w:ind w:left="2880" w:hanging="360"/>
      </w:pPr>
      <w:rPr>
        <w:rFonts w:ascii="Symbol" w:hAnsi="Symbol" w:hint="default"/>
      </w:rPr>
    </w:lvl>
    <w:lvl w:ilvl="4" w:tplc="9C088D6C">
      <w:start w:val="1"/>
      <w:numFmt w:val="bullet"/>
      <w:lvlText w:val="o"/>
      <w:lvlJc w:val="left"/>
      <w:pPr>
        <w:ind w:left="3600" w:hanging="360"/>
      </w:pPr>
      <w:rPr>
        <w:rFonts w:ascii="Courier New" w:hAnsi="Courier New" w:hint="default"/>
      </w:rPr>
    </w:lvl>
    <w:lvl w:ilvl="5" w:tplc="FDC28DAA">
      <w:start w:val="1"/>
      <w:numFmt w:val="bullet"/>
      <w:lvlText w:val=""/>
      <w:lvlJc w:val="left"/>
      <w:pPr>
        <w:ind w:left="4320" w:hanging="360"/>
      </w:pPr>
      <w:rPr>
        <w:rFonts w:ascii="Wingdings" w:hAnsi="Wingdings" w:hint="default"/>
      </w:rPr>
    </w:lvl>
    <w:lvl w:ilvl="6" w:tplc="5126B1C0">
      <w:start w:val="1"/>
      <w:numFmt w:val="bullet"/>
      <w:lvlText w:val=""/>
      <w:lvlJc w:val="left"/>
      <w:pPr>
        <w:ind w:left="5040" w:hanging="360"/>
      </w:pPr>
      <w:rPr>
        <w:rFonts w:ascii="Symbol" w:hAnsi="Symbol" w:hint="default"/>
      </w:rPr>
    </w:lvl>
    <w:lvl w:ilvl="7" w:tplc="92B6B416">
      <w:start w:val="1"/>
      <w:numFmt w:val="bullet"/>
      <w:lvlText w:val="o"/>
      <w:lvlJc w:val="left"/>
      <w:pPr>
        <w:ind w:left="5760" w:hanging="360"/>
      </w:pPr>
      <w:rPr>
        <w:rFonts w:ascii="Courier New" w:hAnsi="Courier New" w:hint="default"/>
      </w:rPr>
    </w:lvl>
    <w:lvl w:ilvl="8" w:tplc="5ACCB71E">
      <w:start w:val="1"/>
      <w:numFmt w:val="bullet"/>
      <w:lvlText w:val=""/>
      <w:lvlJc w:val="left"/>
      <w:pPr>
        <w:ind w:left="6480" w:hanging="360"/>
      </w:pPr>
      <w:rPr>
        <w:rFonts w:ascii="Wingdings" w:hAnsi="Wingdings" w:hint="default"/>
      </w:rPr>
    </w:lvl>
  </w:abstractNum>
  <w:abstractNum w:abstractNumId="11" w15:restartNumberingAfterBreak="0">
    <w:nsid w:val="1C1F7DFF"/>
    <w:multiLevelType w:val="hybridMultilevel"/>
    <w:tmpl w:val="FFFFFFFF"/>
    <w:lvl w:ilvl="0" w:tplc="C7047FDA">
      <w:start w:val="1"/>
      <w:numFmt w:val="bullet"/>
      <w:lvlText w:val=""/>
      <w:lvlJc w:val="left"/>
      <w:pPr>
        <w:ind w:left="720" w:hanging="360"/>
      </w:pPr>
      <w:rPr>
        <w:rFonts w:ascii="Wingdings" w:hAnsi="Wingdings" w:hint="default"/>
      </w:rPr>
    </w:lvl>
    <w:lvl w:ilvl="1" w:tplc="4BE612C6">
      <w:start w:val="1"/>
      <w:numFmt w:val="bullet"/>
      <w:lvlText w:val="o"/>
      <w:lvlJc w:val="left"/>
      <w:pPr>
        <w:ind w:left="1440" w:hanging="360"/>
      </w:pPr>
      <w:rPr>
        <w:rFonts w:ascii="Courier New" w:hAnsi="Courier New" w:hint="default"/>
      </w:rPr>
    </w:lvl>
    <w:lvl w:ilvl="2" w:tplc="896EDC58">
      <w:start w:val="1"/>
      <w:numFmt w:val="bullet"/>
      <w:lvlText w:val=""/>
      <w:lvlJc w:val="left"/>
      <w:pPr>
        <w:ind w:left="2160" w:hanging="360"/>
      </w:pPr>
      <w:rPr>
        <w:rFonts w:ascii="Wingdings" w:hAnsi="Wingdings" w:hint="default"/>
      </w:rPr>
    </w:lvl>
    <w:lvl w:ilvl="3" w:tplc="C8226222">
      <w:start w:val="1"/>
      <w:numFmt w:val="bullet"/>
      <w:lvlText w:val=""/>
      <w:lvlJc w:val="left"/>
      <w:pPr>
        <w:ind w:left="2880" w:hanging="360"/>
      </w:pPr>
      <w:rPr>
        <w:rFonts w:ascii="Symbol" w:hAnsi="Symbol" w:hint="default"/>
      </w:rPr>
    </w:lvl>
    <w:lvl w:ilvl="4" w:tplc="27B0FE2A">
      <w:start w:val="1"/>
      <w:numFmt w:val="bullet"/>
      <w:lvlText w:val="o"/>
      <w:lvlJc w:val="left"/>
      <w:pPr>
        <w:ind w:left="3600" w:hanging="360"/>
      </w:pPr>
      <w:rPr>
        <w:rFonts w:ascii="Courier New" w:hAnsi="Courier New" w:hint="default"/>
      </w:rPr>
    </w:lvl>
    <w:lvl w:ilvl="5" w:tplc="46741E84">
      <w:start w:val="1"/>
      <w:numFmt w:val="bullet"/>
      <w:lvlText w:val=""/>
      <w:lvlJc w:val="left"/>
      <w:pPr>
        <w:ind w:left="4320" w:hanging="360"/>
      </w:pPr>
      <w:rPr>
        <w:rFonts w:ascii="Wingdings" w:hAnsi="Wingdings" w:hint="default"/>
      </w:rPr>
    </w:lvl>
    <w:lvl w:ilvl="6" w:tplc="2CEE1A66">
      <w:start w:val="1"/>
      <w:numFmt w:val="bullet"/>
      <w:lvlText w:val=""/>
      <w:lvlJc w:val="left"/>
      <w:pPr>
        <w:ind w:left="5040" w:hanging="360"/>
      </w:pPr>
      <w:rPr>
        <w:rFonts w:ascii="Symbol" w:hAnsi="Symbol" w:hint="default"/>
      </w:rPr>
    </w:lvl>
    <w:lvl w:ilvl="7" w:tplc="054C76BE">
      <w:start w:val="1"/>
      <w:numFmt w:val="bullet"/>
      <w:lvlText w:val="o"/>
      <w:lvlJc w:val="left"/>
      <w:pPr>
        <w:ind w:left="5760" w:hanging="360"/>
      </w:pPr>
      <w:rPr>
        <w:rFonts w:ascii="Courier New" w:hAnsi="Courier New" w:hint="default"/>
      </w:rPr>
    </w:lvl>
    <w:lvl w:ilvl="8" w:tplc="BB3EE5F6">
      <w:start w:val="1"/>
      <w:numFmt w:val="bullet"/>
      <w:lvlText w:val=""/>
      <w:lvlJc w:val="left"/>
      <w:pPr>
        <w:ind w:left="6480" w:hanging="360"/>
      </w:pPr>
      <w:rPr>
        <w:rFonts w:ascii="Wingdings" w:hAnsi="Wingdings" w:hint="default"/>
      </w:rPr>
    </w:lvl>
  </w:abstractNum>
  <w:abstractNum w:abstractNumId="12" w15:restartNumberingAfterBreak="0">
    <w:nsid w:val="1C620DA5"/>
    <w:multiLevelType w:val="hybridMultilevel"/>
    <w:tmpl w:val="FFFFFFFF"/>
    <w:lvl w:ilvl="0" w:tplc="3E7EF46A">
      <w:start w:val="1"/>
      <w:numFmt w:val="bullet"/>
      <w:lvlText w:val=""/>
      <w:lvlJc w:val="left"/>
      <w:pPr>
        <w:ind w:left="720" w:hanging="360"/>
      </w:pPr>
      <w:rPr>
        <w:rFonts w:ascii="Wingdings" w:hAnsi="Wingdings" w:hint="default"/>
      </w:rPr>
    </w:lvl>
    <w:lvl w:ilvl="1" w:tplc="0EAE6C16">
      <w:start w:val="1"/>
      <w:numFmt w:val="bullet"/>
      <w:lvlText w:val="o"/>
      <w:lvlJc w:val="left"/>
      <w:pPr>
        <w:ind w:left="1440" w:hanging="360"/>
      </w:pPr>
      <w:rPr>
        <w:rFonts w:ascii="Courier New" w:hAnsi="Courier New" w:hint="default"/>
      </w:rPr>
    </w:lvl>
    <w:lvl w:ilvl="2" w:tplc="EDA0BF74">
      <w:start w:val="1"/>
      <w:numFmt w:val="bullet"/>
      <w:lvlText w:val=""/>
      <w:lvlJc w:val="left"/>
      <w:pPr>
        <w:ind w:left="2160" w:hanging="360"/>
      </w:pPr>
      <w:rPr>
        <w:rFonts w:ascii="Wingdings" w:hAnsi="Wingdings" w:hint="default"/>
      </w:rPr>
    </w:lvl>
    <w:lvl w:ilvl="3" w:tplc="77BAA330">
      <w:start w:val="1"/>
      <w:numFmt w:val="bullet"/>
      <w:lvlText w:val=""/>
      <w:lvlJc w:val="left"/>
      <w:pPr>
        <w:ind w:left="2880" w:hanging="360"/>
      </w:pPr>
      <w:rPr>
        <w:rFonts w:ascii="Symbol" w:hAnsi="Symbol" w:hint="default"/>
      </w:rPr>
    </w:lvl>
    <w:lvl w:ilvl="4" w:tplc="EB085270">
      <w:start w:val="1"/>
      <w:numFmt w:val="bullet"/>
      <w:lvlText w:val="o"/>
      <w:lvlJc w:val="left"/>
      <w:pPr>
        <w:ind w:left="3600" w:hanging="360"/>
      </w:pPr>
      <w:rPr>
        <w:rFonts w:ascii="Courier New" w:hAnsi="Courier New" w:hint="default"/>
      </w:rPr>
    </w:lvl>
    <w:lvl w:ilvl="5" w:tplc="2AE05F76">
      <w:start w:val="1"/>
      <w:numFmt w:val="bullet"/>
      <w:lvlText w:val=""/>
      <w:lvlJc w:val="left"/>
      <w:pPr>
        <w:ind w:left="4320" w:hanging="360"/>
      </w:pPr>
      <w:rPr>
        <w:rFonts w:ascii="Wingdings" w:hAnsi="Wingdings" w:hint="default"/>
      </w:rPr>
    </w:lvl>
    <w:lvl w:ilvl="6" w:tplc="CC429064">
      <w:start w:val="1"/>
      <w:numFmt w:val="bullet"/>
      <w:lvlText w:val=""/>
      <w:lvlJc w:val="left"/>
      <w:pPr>
        <w:ind w:left="5040" w:hanging="360"/>
      </w:pPr>
      <w:rPr>
        <w:rFonts w:ascii="Symbol" w:hAnsi="Symbol" w:hint="default"/>
      </w:rPr>
    </w:lvl>
    <w:lvl w:ilvl="7" w:tplc="E0BA046A">
      <w:start w:val="1"/>
      <w:numFmt w:val="bullet"/>
      <w:lvlText w:val="o"/>
      <w:lvlJc w:val="left"/>
      <w:pPr>
        <w:ind w:left="5760" w:hanging="360"/>
      </w:pPr>
      <w:rPr>
        <w:rFonts w:ascii="Courier New" w:hAnsi="Courier New" w:hint="default"/>
      </w:rPr>
    </w:lvl>
    <w:lvl w:ilvl="8" w:tplc="BD92316A">
      <w:start w:val="1"/>
      <w:numFmt w:val="bullet"/>
      <w:lvlText w:val=""/>
      <w:lvlJc w:val="left"/>
      <w:pPr>
        <w:ind w:left="6480" w:hanging="360"/>
      </w:pPr>
      <w:rPr>
        <w:rFonts w:ascii="Wingdings" w:hAnsi="Wingdings" w:hint="default"/>
      </w:rPr>
    </w:lvl>
  </w:abstractNum>
  <w:abstractNum w:abstractNumId="13" w15:restartNumberingAfterBreak="0">
    <w:nsid w:val="1EAB3592"/>
    <w:multiLevelType w:val="hybridMultilevel"/>
    <w:tmpl w:val="AACE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14F77"/>
    <w:multiLevelType w:val="hybridMultilevel"/>
    <w:tmpl w:val="FFFFFFFF"/>
    <w:lvl w:ilvl="0" w:tplc="A024093C">
      <w:start w:val="1"/>
      <w:numFmt w:val="bullet"/>
      <w:lvlText w:val=""/>
      <w:lvlJc w:val="left"/>
      <w:pPr>
        <w:ind w:left="720" w:hanging="360"/>
      </w:pPr>
      <w:rPr>
        <w:rFonts w:ascii="Wingdings" w:hAnsi="Wingdings" w:hint="default"/>
      </w:rPr>
    </w:lvl>
    <w:lvl w:ilvl="1" w:tplc="C3482588">
      <w:start w:val="1"/>
      <w:numFmt w:val="bullet"/>
      <w:lvlText w:val="o"/>
      <w:lvlJc w:val="left"/>
      <w:pPr>
        <w:ind w:left="1440" w:hanging="360"/>
      </w:pPr>
      <w:rPr>
        <w:rFonts w:ascii="Courier New" w:hAnsi="Courier New" w:hint="default"/>
      </w:rPr>
    </w:lvl>
    <w:lvl w:ilvl="2" w:tplc="44027274">
      <w:start w:val="1"/>
      <w:numFmt w:val="bullet"/>
      <w:lvlText w:val=""/>
      <w:lvlJc w:val="left"/>
      <w:pPr>
        <w:ind w:left="2160" w:hanging="360"/>
      </w:pPr>
      <w:rPr>
        <w:rFonts w:ascii="Wingdings" w:hAnsi="Wingdings" w:hint="default"/>
      </w:rPr>
    </w:lvl>
    <w:lvl w:ilvl="3" w:tplc="4C5CF3AE">
      <w:start w:val="1"/>
      <w:numFmt w:val="bullet"/>
      <w:lvlText w:val=""/>
      <w:lvlJc w:val="left"/>
      <w:pPr>
        <w:ind w:left="2880" w:hanging="360"/>
      </w:pPr>
      <w:rPr>
        <w:rFonts w:ascii="Symbol" w:hAnsi="Symbol" w:hint="default"/>
      </w:rPr>
    </w:lvl>
    <w:lvl w:ilvl="4" w:tplc="159416CE">
      <w:start w:val="1"/>
      <w:numFmt w:val="bullet"/>
      <w:lvlText w:val="o"/>
      <w:lvlJc w:val="left"/>
      <w:pPr>
        <w:ind w:left="3600" w:hanging="360"/>
      </w:pPr>
      <w:rPr>
        <w:rFonts w:ascii="Courier New" w:hAnsi="Courier New" w:hint="default"/>
      </w:rPr>
    </w:lvl>
    <w:lvl w:ilvl="5" w:tplc="3D9CD44E">
      <w:start w:val="1"/>
      <w:numFmt w:val="bullet"/>
      <w:lvlText w:val=""/>
      <w:lvlJc w:val="left"/>
      <w:pPr>
        <w:ind w:left="4320" w:hanging="360"/>
      </w:pPr>
      <w:rPr>
        <w:rFonts w:ascii="Wingdings" w:hAnsi="Wingdings" w:hint="default"/>
      </w:rPr>
    </w:lvl>
    <w:lvl w:ilvl="6" w:tplc="2EAE1EEC">
      <w:start w:val="1"/>
      <w:numFmt w:val="bullet"/>
      <w:lvlText w:val=""/>
      <w:lvlJc w:val="left"/>
      <w:pPr>
        <w:ind w:left="5040" w:hanging="360"/>
      </w:pPr>
      <w:rPr>
        <w:rFonts w:ascii="Symbol" w:hAnsi="Symbol" w:hint="default"/>
      </w:rPr>
    </w:lvl>
    <w:lvl w:ilvl="7" w:tplc="89C49D9C">
      <w:start w:val="1"/>
      <w:numFmt w:val="bullet"/>
      <w:lvlText w:val="o"/>
      <w:lvlJc w:val="left"/>
      <w:pPr>
        <w:ind w:left="5760" w:hanging="360"/>
      </w:pPr>
      <w:rPr>
        <w:rFonts w:ascii="Courier New" w:hAnsi="Courier New" w:hint="default"/>
      </w:rPr>
    </w:lvl>
    <w:lvl w:ilvl="8" w:tplc="0CA8E2B6">
      <w:start w:val="1"/>
      <w:numFmt w:val="bullet"/>
      <w:lvlText w:val=""/>
      <w:lvlJc w:val="left"/>
      <w:pPr>
        <w:ind w:left="6480" w:hanging="360"/>
      </w:pPr>
      <w:rPr>
        <w:rFonts w:ascii="Wingdings" w:hAnsi="Wingdings" w:hint="default"/>
      </w:rPr>
    </w:lvl>
  </w:abstractNum>
  <w:abstractNum w:abstractNumId="15" w15:restartNumberingAfterBreak="0">
    <w:nsid w:val="2A234DE4"/>
    <w:multiLevelType w:val="hybridMultilevel"/>
    <w:tmpl w:val="D662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844F0"/>
    <w:multiLevelType w:val="hybridMultilevel"/>
    <w:tmpl w:val="F09C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449D2"/>
    <w:multiLevelType w:val="hybridMultilevel"/>
    <w:tmpl w:val="7A86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F17D3"/>
    <w:multiLevelType w:val="hybridMultilevel"/>
    <w:tmpl w:val="FFFFFFFF"/>
    <w:lvl w:ilvl="0" w:tplc="5136157C">
      <w:start w:val="1"/>
      <w:numFmt w:val="bullet"/>
      <w:lvlText w:val=""/>
      <w:lvlJc w:val="left"/>
      <w:pPr>
        <w:ind w:left="720" w:hanging="360"/>
      </w:pPr>
      <w:rPr>
        <w:rFonts w:ascii="Wingdings" w:hAnsi="Wingdings" w:hint="default"/>
      </w:rPr>
    </w:lvl>
    <w:lvl w:ilvl="1" w:tplc="88E89A2C">
      <w:start w:val="1"/>
      <w:numFmt w:val="bullet"/>
      <w:lvlText w:val="o"/>
      <w:lvlJc w:val="left"/>
      <w:pPr>
        <w:ind w:left="1440" w:hanging="360"/>
      </w:pPr>
      <w:rPr>
        <w:rFonts w:ascii="Courier New" w:hAnsi="Courier New" w:hint="default"/>
      </w:rPr>
    </w:lvl>
    <w:lvl w:ilvl="2" w:tplc="30C8E180">
      <w:start w:val="1"/>
      <w:numFmt w:val="bullet"/>
      <w:lvlText w:val=""/>
      <w:lvlJc w:val="left"/>
      <w:pPr>
        <w:ind w:left="2160" w:hanging="360"/>
      </w:pPr>
      <w:rPr>
        <w:rFonts w:ascii="Wingdings" w:hAnsi="Wingdings" w:hint="default"/>
      </w:rPr>
    </w:lvl>
    <w:lvl w:ilvl="3" w:tplc="B1BE4E00">
      <w:start w:val="1"/>
      <w:numFmt w:val="bullet"/>
      <w:lvlText w:val=""/>
      <w:lvlJc w:val="left"/>
      <w:pPr>
        <w:ind w:left="2880" w:hanging="360"/>
      </w:pPr>
      <w:rPr>
        <w:rFonts w:ascii="Symbol" w:hAnsi="Symbol" w:hint="default"/>
      </w:rPr>
    </w:lvl>
    <w:lvl w:ilvl="4" w:tplc="E4E84F96">
      <w:start w:val="1"/>
      <w:numFmt w:val="bullet"/>
      <w:lvlText w:val="o"/>
      <w:lvlJc w:val="left"/>
      <w:pPr>
        <w:ind w:left="3600" w:hanging="360"/>
      </w:pPr>
      <w:rPr>
        <w:rFonts w:ascii="Courier New" w:hAnsi="Courier New" w:hint="default"/>
      </w:rPr>
    </w:lvl>
    <w:lvl w:ilvl="5" w:tplc="858CAF20">
      <w:start w:val="1"/>
      <w:numFmt w:val="bullet"/>
      <w:lvlText w:val=""/>
      <w:lvlJc w:val="left"/>
      <w:pPr>
        <w:ind w:left="4320" w:hanging="360"/>
      </w:pPr>
      <w:rPr>
        <w:rFonts w:ascii="Wingdings" w:hAnsi="Wingdings" w:hint="default"/>
      </w:rPr>
    </w:lvl>
    <w:lvl w:ilvl="6" w:tplc="EE92D8EA">
      <w:start w:val="1"/>
      <w:numFmt w:val="bullet"/>
      <w:lvlText w:val=""/>
      <w:lvlJc w:val="left"/>
      <w:pPr>
        <w:ind w:left="5040" w:hanging="360"/>
      </w:pPr>
      <w:rPr>
        <w:rFonts w:ascii="Symbol" w:hAnsi="Symbol" w:hint="default"/>
      </w:rPr>
    </w:lvl>
    <w:lvl w:ilvl="7" w:tplc="2F4602E2">
      <w:start w:val="1"/>
      <w:numFmt w:val="bullet"/>
      <w:lvlText w:val="o"/>
      <w:lvlJc w:val="left"/>
      <w:pPr>
        <w:ind w:left="5760" w:hanging="360"/>
      </w:pPr>
      <w:rPr>
        <w:rFonts w:ascii="Courier New" w:hAnsi="Courier New" w:hint="default"/>
      </w:rPr>
    </w:lvl>
    <w:lvl w:ilvl="8" w:tplc="D8FE35C4">
      <w:start w:val="1"/>
      <w:numFmt w:val="bullet"/>
      <w:lvlText w:val=""/>
      <w:lvlJc w:val="left"/>
      <w:pPr>
        <w:ind w:left="6480" w:hanging="360"/>
      </w:pPr>
      <w:rPr>
        <w:rFonts w:ascii="Wingdings" w:hAnsi="Wingdings" w:hint="default"/>
      </w:rPr>
    </w:lvl>
  </w:abstractNum>
  <w:abstractNum w:abstractNumId="19" w15:restartNumberingAfterBreak="0">
    <w:nsid w:val="30E50254"/>
    <w:multiLevelType w:val="hybridMultilevel"/>
    <w:tmpl w:val="F1282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42E51"/>
    <w:multiLevelType w:val="hybridMultilevel"/>
    <w:tmpl w:val="2CD8C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C36972"/>
    <w:multiLevelType w:val="hybridMultilevel"/>
    <w:tmpl w:val="B7085204"/>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7725C"/>
    <w:multiLevelType w:val="hybridMultilevel"/>
    <w:tmpl w:val="028879BA"/>
    <w:lvl w:ilvl="0" w:tplc="68002B52">
      <w:start w:val="1"/>
      <w:numFmt w:val="bullet"/>
      <w:lvlText w:val="•"/>
      <w:lvlJc w:val="left"/>
      <w:pPr>
        <w:tabs>
          <w:tab w:val="num" w:pos="720"/>
        </w:tabs>
        <w:ind w:left="720" w:hanging="360"/>
      </w:pPr>
      <w:rPr>
        <w:rFonts w:ascii="Arial" w:hAnsi="Arial" w:hint="default"/>
      </w:rPr>
    </w:lvl>
    <w:lvl w:ilvl="1" w:tplc="6D8C0F94" w:tentative="1">
      <w:start w:val="1"/>
      <w:numFmt w:val="bullet"/>
      <w:lvlText w:val="•"/>
      <w:lvlJc w:val="left"/>
      <w:pPr>
        <w:tabs>
          <w:tab w:val="num" w:pos="1440"/>
        </w:tabs>
        <w:ind w:left="1440" w:hanging="360"/>
      </w:pPr>
      <w:rPr>
        <w:rFonts w:ascii="Arial" w:hAnsi="Arial" w:hint="default"/>
      </w:rPr>
    </w:lvl>
    <w:lvl w:ilvl="2" w:tplc="21BC82A4" w:tentative="1">
      <w:start w:val="1"/>
      <w:numFmt w:val="bullet"/>
      <w:lvlText w:val="•"/>
      <w:lvlJc w:val="left"/>
      <w:pPr>
        <w:tabs>
          <w:tab w:val="num" w:pos="2160"/>
        </w:tabs>
        <w:ind w:left="2160" w:hanging="360"/>
      </w:pPr>
      <w:rPr>
        <w:rFonts w:ascii="Arial" w:hAnsi="Arial" w:hint="default"/>
      </w:rPr>
    </w:lvl>
    <w:lvl w:ilvl="3" w:tplc="323EBBEC" w:tentative="1">
      <w:start w:val="1"/>
      <w:numFmt w:val="bullet"/>
      <w:lvlText w:val="•"/>
      <w:lvlJc w:val="left"/>
      <w:pPr>
        <w:tabs>
          <w:tab w:val="num" w:pos="2880"/>
        </w:tabs>
        <w:ind w:left="2880" w:hanging="360"/>
      </w:pPr>
      <w:rPr>
        <w:rFonts w:ascii="Arial" w:hAnsi="Arial" w:hint="default"/>
      </w:rPr>
    </w:lvl>
    <w:lvl w:ilvl="4" w:tplc="D2BE394E" w:tentative="1">
      <w:start w:val="1"/>
      <w:numFmt w:val="bullet"/>
      <w:lvlText w:val="•"/>
      <w:lvlJc w:val="left"/>
      <w:pPr>
        <w:tabs>
          <w:tab w:val="num" w:pos="3600"/>
        </w:tabs>
        <w:ind w:left="3600" w:hanging="360"/>
      </w:pPr>
      <w:rPr>
        <w:rFonts w:ascii="Arial" w:hAnsi="Arial" w:hint="default"/>
      </w:rPr>
    </w:lvl>
    <w:lvl w:ilvl="5" w:tplc="F6A4A514" w:tentative="1">
      <w:start w:val="1"/>
      <w:numFmt w:val="bullet"/>
      <w:lvlText w:val="•"/>
      <w:lvlJc w:val="left"/>
      <w:pPr>
        <w:tabs>
          <w:tab w:val="num" w:pos="4320"/>
        </w:tabs>
        <w:ind w:left="4320" w:hanging="360"/>
      </w:pPr>
      <w:rPr>
        <w:rFonts w:ascii="Arial" w:hAnsi="Arial" w:hint="default"/>
      </w:rPr>
    </w:lvl>
    <w:lvl w:ilvl="6" w:tplc="61A2164E" w:tentative="1">
      <w:start w:val="1"/>
      <w:numFmt w:val="bullet"/>
      <w:lvlText w:val="•"/>
      <w:lvlJc w:val="left"/>
      <w:pPr>
        <w:tabs>
          <w:tab w:val="num" w:pos="5040"/>
        </w:tabs>
        <w:ind w:left="5040" w:hanging="360"/>
      </w:pPr>
      <w:rPr>
        <w:rFonts w:ascii="Arial" w:hAnsi="Arial" w:hint="default"/>
      </w:rPr>
    </w:lvl>
    <w:lvl w:ilvl="7" w:tplc="EEC8F294" w:tentative="1">
      <w:start w:val="1"/>
      <w:numFmt w:val="bullet"/>
      <w:lvlText w:val="•"/>
      <w:lvlJc w:val="left"/>
      <w:pPr>
        <w:tabs>
          <w:tab w:val="num" w:pos="5760"/>
        </w:tabs>
        <w:ind w:left="5760" w:hanging="360"/>
      </w:pPr>
      <w:rPr>
        <w:rFonts w:ascii="Arial" w:hAnsi="Arial" w:hint="default"/>
      </w:rPr>
    </w:lvl>
    <w:lvl w:ilvl="8" w:tplc="B8D668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60240A"/>
    <w:multiLevelType w:val="hybridMultilevel"/>
    <w:tmpl w:val="FFFFFFFF"/>
    <w:lvl w:ilvl="0" w:tplc="8186898E">
      <w:start w:val="1"/>
      <w:numFmt w:val="bullet"/>
      <w:lvlText w:val=""/>
      <w:lvlJc w:val="left"/>
      <w:pPr>
        <w:ind w:left="720" w:hanging="360"/>
      </w:pPr>
      <w:rPr>
        <w:rFonts w:ascii="Wingdings" w:hAnsi="Wingdings" w:hint="default"/>
      </w:rPr>
    </w:lvl>
    <w:lvl w:ilvl="1" w:tplc="A31E37BC">
      <w:start w:val="1"/>
      <w:numFmt w:val="bullet"/>
      <w:lvlText w:val="o"/>
      <w:lvlJc w:val="left"/>
      <w:pPr>
        <w:ind w:left="1440" w:hanging="360"/>
      </w:pPr>
      <w:rPr>
        <w:rFonts w:ascii="Courier New" w:hAnsi="Courier New" w:hint="default"/>
      </w:rPr>
    </w:lvl>
    <w:lvl w:ilvl="2" w:tplc="7FD6C42C">
      <w:start w:val="1"/>
      <w:numFmt w:val="bullet"/>
      <w:lvlText w:val=""/>
      <w:lvlJc w:val="left"/>
      <w:pPr>
        <w:ind w:left="2160" w:hanging="360"/>
      </w:pPr>
      <w:rPr>
        <w:rFonts w:ascii="Wingdings" w:hAnsi="Wingdings" w:hint="default"/>
      </w:rPr>
    </w:lvl>
    <w:lvl w:ilvl="3" w:tplc="81E46A9A">
      <w:start w:val="1"/>
      <w:numFmt w:val="bullet"/>
      <w:lvlText w:val=""/>
      <w:lvlJc w:val="left"/>
      <w:pPr>
        <w:ind w:left="2880" w:hanging="360"/>
      </w:pPr>
      <w:rPr>
        <w:rFonts w:ascii="Symbol" w:hAnsi="Symbol" w:hint="default"/>
      </w:rPr>
    </w:lvl>
    <w:lvl w:ilvl="4" w:tplc="1CA403C4">
      <w:start w:val="1"/>
      <w:numFmt w:val="bullet"/>
      <w:lvlText w:val="o"/>
      <w:lvlJc w:val="left"/>
      <w:pPr>
        <w:ind w:left="3600" w:hanging="360"/>
      </w:pPr>
      <w:rPr>
        <w:rFonts w:ascii="Courier New" w:hAnsi="Courier New" w:hint="default"/>
      </w:rPr>
    </w:lvl>
    <w:lvl w:ilvl="5" w:tplc="E054BA60">
      <w:start w:val="1"/>
      <w:numFmt w:val="bullet"/>
      <w:lvlText w:val=""/>
      <w:lvlJc w:val="left"/>
      <w:pPr>
        <w:ind w:left="4320" w:hanging="360"/>
      </w:pPr>
      <w:rPr>
        <w:rFonts w:ascii="Wingdings" w:hAnsi="Wingdings" w:hint="default"/>
      </w:rPr>
    </w:lvl>
    <w:lvl w:ilvl="6" w:tplc="9FAAC0F4">
      <w:start w:val="1"/>
      <w:numFmt w:val="bullet"/>
      <w:lvlText w:val=""/>
      <w:lvlJc w:val="left"/>
      <w:pPr>
        <w:ind w:left="5040" w:hanging="360"/>
      </w:pPr>
      <w:rPr>
        <w:rFonts w:ascii="Symbol" w:hAnsi="Symbol" w:hint="default"/>
      </w:rPr>
    </w:lvl>
    <w:lvl w:ilvl="7" w:tplc="DE32A4C8">
      <w:start w:val="1"/>
      <w:numFmt w:val="bullet"/>
      <w:lvlText w:val="o"/>
      <w:lvlJc w:val="left"/>
      <w:pPr>
        <w:ind w:left="5760" w:hanging="360"/>
      </w:pPr>
      <w:rPr>
        <w:rFonts w:ascii="Courier New" w:hAnsi="Courier New" w:hint="default"/>
      </w:rPr>
    </w:lvl>
    <w:lvl w:ilvl="8" w:tplc="F43C2AE8">
      <w:start w:val="1"/>
      <w:numFmt w:val="bullet"/>
      <w:lvlText w:val=""/>
      <w:lvlJc w:val="left"/>
      <w:pPr>
        <w:ind w:left="6480" w:hanging="360"/>
      </w:pPr>
      <w:rPr>
        <w:rFonts w:ascii="Wingdings" w:hAnsi="Wingdings" w:hint="default"/>
      </w:rPr>
    </w:lvl>
  </w:abstractNum>
  <w:abstractNum w:abstractNumId="24" w15:restartNumberingAfterBreak="0">
    <w:nsid w:val="3A871FB1"/>
    <w:multiLevelType w:val="hybridMultilevel"/>
    <w:tmpl w:val="FFFFFFFF"/>
    <w:lvl w:ilvl="0" w:tplc="EC0ACFD4">
      <w:start w:val="1"/>
      <w:numFmt w:val="bullet"/>
      <w:lvlText w:val=""/>
      <w:lvlJc w:val="left"/>
      <w:pPr>
        <w:ind w:left="720" w:hanging="360"/>
      </w:pPr>
      <w:rPr>
        <w:rFonts w:ascii="Wingdings" w:hAnsi="Wingdings" w:hint="default"/>
      </w:rPr>
    </w:lvl>
    <w:lvl w:ilvl="1" w:tplc="768EC2F0">
      <w:start w:val="1"/>
      <w:numFmt w:val="bullet"/>
      <w:lvlText w:val="o"/>
      <w:lvlJc w:val="left"/>
      <w:pPr>
        <w:ind w:left="1440" w:hanging="360"/>
      </w:pPr>
      <w:rPr>
        <w:rFonts w:ascii="Courier New" w:hAnsi="Courier New" w:hint="default"/>
      </w:rPr>
    </w:lvl>
    <w:lvl w:ilvl="2" w:tplc="22EC108E">
      <w:start w:val="1"/>
      <w:numFmt w:val="bullet"/>
      <w:lvlText w:val=""/>
      <w:lvlJc w:val="left"/>
      <w:pPr>
        <w:ind w:left="2160" w:hanging="360"/>
      </w:pPr>
      <w:rPr>
        <w:rFonts w:ascii="Wingdings" w:hAnsi="Wingdings" w:hint="default"/>
      </w:rPr>
    </w:lvl>
    <w:lvl w:ilvl="3" w:tplc="70AA9004">
      <w:start w:val="1"/>
      <w:numFmt w:val="bullet"/>
      <w:lvlText w:val=""/>
      <w:lvlJc w:val="left"/>
      <w:pPr>
        <w:ind w:left="2880" w:hanging="360"/>
      </w:pPr>
      <w:rPr>
        <w:rFonts w:ascii="Symbol" w:hAnsi="Symbol" w:hint="default"/>
      </w:rPr>
    </w:lvl>
    <w:lvl w:ilvl="4" w:tplc="9282FDD0">
      <w:start w:val="1"/>
      <w:numFmt w:val="bullet"/>
      <w:lvlText w:val="o"/>
      <w:lvlJc w:val="left"/>
      <w:pPr>
        <w:ind w:left="3600" w:hanging="360"/>
      </w:pPr>
      <w:rPr>
        <w:rFonts w:ascii="Courier New" w:hAnsi="Courier New" w:hint="default"/>
      </w:rPr>
    </w:lvl>
    <w:lvl w:ilvl="5" w:tplc="D6724C82">
      <w:start w:val="1"/>
      <w:numFmt w:val="bullet"/>
      <w:lvlText w:val=""/>
      <w:lvlJc w:val="left"/>
      <w:pPr>
        <w:ind w:left="4320" w:hanging="360"/>
      </w:pPr>
      <w:rPr>
        <w:rFonts w:ascii="Wingdings" w:hAnsi="Wingdings" w:hint="default"/>
      </w:rPr>
    </w:lvl>
    <w:lvl w:ilvl="6" w:tplc="6804D8FC">
      <w:start w:val="1"/>
      <w:numFmt w:val="bullet"/>
      <w:lvlText w:val=""/>
      <w:lvlJc w:val="left"/>
      <w:pPr>
        <w:ind w:left="5040" w:hanging="360"/>
      </w:pPr>
      <w:rPr>
        <w:rFonts w:ascii="Symbol" w:hAnsi="Symbol" w:hint="default"/>
      </w:rPr>
    </w:lvl>
    <w:lvl w:ilvl="7" w:tplc="B5FE6678">
      <w:start w:val="1"/>
      <w:numFmt w:val="bullet"/>
      <w:lvlText w:val="o"/>
      <w:lvlJc w:val="left"/>
      <w:pPr>
        <w:ind w:left="5760" w:hanging="360"/>
      </w:pPr>
      <w:rPr>
        <w:rFonts w:ascii="Courier New" w:hAnsi="Courier New" w:hint="default"/>
      </w:rPr>
    </w:lvl>
    <w:lvl w:ilvl="8" w:tplc="89DE9662">
      <w:start w:val="1"/>
      <w:numFmt w:val="bullet"/>
      <w:lvlText w:val=""/>
      <w:lvlJc w:val="left"/>
      <w:pPr>
        <w:ind w:left="6480" w:hanging="360"/>
      </w:pPr>
      <w:rPr>
        <w:rFonts w:ascii="Wingdings" w:hAnsi="Wingdings" w:hint="default"/>
      </w:rPr>
    </w:lvl>
  </w:abstractNum>
  <w:abstractNum w:abstractNumId="25" w15:restartNumberingAfterBreak="0">
    <w:nsid w:val="44EA17F8"/>
    <w:multiLevelType w:val="hybridMultilevel"/>
    <w:tmpl w:val="FFFFFFFF"/>
    <w:lvl w:ilvl="0" w:tplc="5A0AA050">
      <w:start w:val="1"/>
      <w:numFmt w:val="bullet"/>
      <w:lvlText w:val=""/>
      <w:lvlJc w:val="left"/>
      <w:pPr>
        <w:ind w:left="720" w:hanging="360"/>
      </w:pPr>
      <w:rPr>
        <w:rFonts w:ascii="Wingdings" w:hAnsi="Wingdings" w:hint="default"/>
      </w:rPr>
    </w:lvl>
    <w:lvl w:ilvl="1" w:tplc="C3202A22">
      <w:start w:val="1"/>
      <w:numFmt w:val="bullet"/>
      <w:lvlText w:val="o"/>
      <w:lvlJc w:val="left"/>
      <w:pPr>
        <w:ind w:left="1440" w:hanging="360"/>
      </w:pPr>
      <w:rPr>
        <w:rFonts w:ascii="Courier New" w:hAnsi="Courier New" w:hint="default"/>
      </w:rPr>
    </w:lvl>
    <w:lvl w:ilvl="2" w:tplc="A6E6774C">
      <w:start w:val="1"/>
      <w:numFmt w:val="bullet"/>
      <w:lvlText w:val=""/>
      <w:lvlJc w:val="left"/>
      <w:pPr>
        <w:ind w:left="2160" w:hanging="360"/>
      </w:pPr>
      <w:rPr>
        <w:rFonts w:ascii="Wingdings" w:hAnsi="Wingdings" w:hint="default"/>
      </w:rPr>
    </w:lvl>
    <w:lvl w:ilvl="3" w:tplc="FEAA5150">
      <w:start w:val="1"/>
      <w:numFmt w:val="bullet"/>
      <w:lvlText w:val=""/>
      <w:lvlJc w:val="left"/>
      <w:pPr>
        <w:ind w:left="2880" w:hanging="360"/>
      </w:pPr>
      <w:rPr>
        <w:rFonts w:ascii="Symbol" w:hAnsi="Symbol" w:hint="default"/>
      </w:rPr>
    </w:lvl>
    <w:lvl w:ilvl="4" w:tplc="FD08E392">
      <w:start w:val="1"/>
      <w:numFmt w:val="bullet"/>
      <w:lvlText w:val="o"/>
      <w:lvlJc w:val="left"/>
      <w:pPr>
        <w:ind w:left="3600" w:hanging="360"/>
      </w:pPr>
      <w:rPr>
        <w:rFonts w:ascii="Courier New" w:hAnsi="Courier New" w:hint="default"/>
      </w:rPr>
    </w:lvl>
    <w:lvl w:ilvl="5" w:tplc="FBFEC3D0">
      <w:start w:val="1"/>
      <w:numFmt w:val="bullet"/>
      <w:lvlText w:val=""/>
      <w:lvlJc w:val="left"/>
      <w:pPr>
        <w:ind w:left="4320" w:hanging="360"/>
      </w:pPr>
      <w:rPr>
        <w:rFonts w:ascii="Wingdings" w:hAnsi="Wingdings" w:hint="default"/>
      </w:rPr>
    </w:lvl>
    <w:lvl w:ilvl="6" w:tplc="8F3C5A80">
      <w:start w:val="1"/>
      <w:numFmt w:val="bullet"/>
      <w:lvlText w:val=""/>
      <w:lvlJc w:val="left"/>
      <w:pPr>
        <w:ind w:left="5040" w:hanging="360"/>
      </w:pPr>
      <w:rPr>
        <w:rFonts w:ascii="Symbol" w:hAnsi="Symbol" w:hint="default"/>
      </w:rPr>
    </w:lvl>
    <w:lvl w:ilvl="7" w:tplc="7280F2C4">
      <w:start w:val="1"/>
      <w:numFmt w:val="bullet"/>
      <w:lvlText w:val="o"/>
      <w:lvlJc w:val="left"/>
      <w:pPr>
        <w:ind w:left="5760" w:hanging="360"/>
      </w:pPr>
      <w:rPr>
        <w:rFonts w:ascii="Courier New" w:hAnsi="Courier New" w:hint="default"/>
      </w:rPr>
    </w:lvl>
    <w:lvl w:ilvl="8" w:tplc="D8C6E766">
      <w:start w:val="1"/>
      <w:numFmt w:val="bullet"/>
      <w:lvlText w:val=""/>
      <w:lvlJc w:val="left"/>
      <w:pPr>
        <w:ind w:left="6480" w:hanging="360"/>
      </w:pPr>
      <w:rPr>
        <w:rFonts w:ascii="Wingdings" w:hAnsi="Wingdings" w:hint="default"/>
      </w:rPr>
    </w:lvl>
  </w:abstractNum>
  <w:abstractNum w:abstractNumId="26" w15:restartNumberingAfterBreak="0">
    <w:nsid w:val="47111250"/>
    <w:multiLevelType w:val="hybridMultilevel"/>
    <w:tmpl w:val="86B410A6"/>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D31652"/>
    <w:multiLevelType w:val="hybridMultilevel"/>
    <w:tmpl w:val="F6CED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D0967"/>
    <w:multiLevelType w:val="hybridMultilevel"/>
    <w:tmpl w:val="FFFFFFFF"/>
    <w:lvl w:ilvl="0" w:tplc="C2A257AA">
      <w:start w:val="1"/>
      <w:numFmt w:val="bullet"/>
      <w:lvlText w:val=""/>
      <w:lvlJc w:val="left"/>
      <w:pPr>
        <w:ind w:left="720" w:hanging="360"/>
      </w:pPr>
      <w:rPr>
        <w:rFonts w:ascii="Wingdings" w:hAnsi="Wingdings" w:hint="default"/>
      </w:rPr>
    </w:lvl>
    <w:lvl w:ilvl="1" w:tplc="706C5C0C">
      <w:start w:val="1"/>
      <w:numFmt w:val="bullet"/>
      <w:lvlText w:val="o"/>
      <w:lvlJc w:val="left"/>
      <w:pPr>
        <w:ind w:left="1440" w:hanging="360"/>
      </w:pPr>
      <w:rPr>
        <w:rFonts w:ascii="Courier New" w:hAnsi="Courier New" w:hint="default"/>
      </w:rPr>
    </w:lvl>
    <w:lvl w:ilvl="2" w:tplc="D3144524">
      <w:start w:val="1"/>
      <w:numFmt w:val="bullet"/>
      <w:lvlText w:val=""/>
      <w:lvlJc w:val="left"/>
      <w:pPr>
        <w:ind w:left="2160" w:hanging="360"/>
      </w:pPr>
      <w:rPr>
        <w:rFonts w:ascii="Wingdings" w:hAnsi="Wingdings" w:hint="default"/>
      </w:rPr>
    </w:lvl>
    <w:lvl w:ilvl="3" w:tplc="E8909364">
      <w:start w:val="1"/>
      <w:numFmt w:val="bullet"/>
      <w:lvlText w:val=""/>
      <w:lvlJc w:val="left"/>
      <w:pPr>
        <w:ind w:left="2880" w:hanging="360"/>
      </w:pPr>
      <w:rPr>
        <w:rFonts w:ascii="Symbol" w:hAnsi="Symbol" w:hint="default"/>
      </w:rPr>
    </w:lvl>
    <w:lvl w:ilvl="4" w:tplc="DC10E0B4">
      <w:start w:val="1"/>
      <w:numFmt w:val="bullet"/>
      <w:lvlText w:val="o"/>
      <w:lvlJc w:val="left"/>
      <w:pPr>
        <w:ind w:left="3600" w:hanging="360"/>
      </w:pPr>
      <w:rPr>
        <w:rFonts w:ascii="Courier New" w:hAnsi="Courier New" w:hint="default"/>
      </w:rPr>
    </w:lvl>
    <w:lvl w:ilvl="5" w:tplc="0A583158">
      <w:start w:val="1"/>
      <w:numFmt w:val="bullet"/>
      <w:lvlText w:val=""/>
      <w:lvlJc w:val="left"/>
      <w:pPr>
        <w:ind w:left="4320" w:hanging="360"/>
      </w:pPr>
      <w:rPr>
        <w:rFonts w:ascii="Wingdings" w:hAnsi="Wingdings" w:hint="default"/>
      </w:rPr>
    </w:lvl>
    <w:lvl w:ilvl="6" w:tplc="78C0C2CE">
      <w:start w:val="1"/>
      <w:numFmt w:val="bullet"/>
      <w:lvlText w:val=""/>
      <w:lvlJc w:val="left"/>
      <w:pPr>
        <w:ind w:left="5040" w:hanging="360"/>
      </w:pPr>
      <w:rPr>
        <w:rFonts w:ascii="Symbol" w:hAnsi="Symbol" w:hint="default"/>
      </w:rPr>
    </w:lvl>
    <w:lvl w:ilvl="7" w:tplc="DDE65E94">
      <w:start w:val="1"/>
      <w:numFmt w:val="bullet"/>
      <w:lvlText w:val="o"/>
      <w:lvlJc w:val="left"/>
      <w:pPr>
        <w:ind w:left="5760" w:hanging="360"/>
      </w:pPr>
      <w:rPr>
        <w:rFonts w:ascii="Courier New" w:hAnsi="Courier New" w:hint="default"/>
      </w:rPr>
    </w:lvl>
    <w:lvl w:ilvl="8" w:tplc="D7C2BD6C">
      <w:start w:val="1"/>
      <w:numFmt w:val="bullet"/>
      <w:lvlText w:val=""/>
      <w:lvlJc w:val="left"/>
      <w:pPr>
        <w:ind w:left="6480" w:hanging="360"/>
      </w:pPr>
      <w:rPr>
        <w:rFonts w:ascii="Wingdings" w:hAnsi="Wingdings" w:hint="default"/>
      </w:rPr>
    </w:lvl>
  </w:abstractNum>
  <w:abstractNum w:abstractNumId="29" w15:restartNumberingAfterBreak="0">
    <w:nsid w:val="4D94792F"/>
    <w:multiLevelType w:val="hybridMultilevel"/>
    <w:tmpl w:val="C7CA3FCA"/>
    <w:lvl w:ilvl="0" w:tplc="80747D74">
      <w:start w:val="1"/>
      <w:numFmt w:val="bullet"/>
      <w:lvlText w:val="•"/>
      <w:lvlJc w:val="left"/>
      <w:pPr>
        <w:tabs>
          <w:tab w:val="num" w:pos="360"/>
        </w:tabs>
        <w:ind w:left="360" w:hanging="360"/>
      </w:pPr>
      <w:rPr>
        <w:rFonts w:ascii="Arial" w:hAnsi="Arial" w:hint="default"/>
      </w:rPr>
    </w:lvl>
    <w:lvl w:ilvl="1" w:tplc="67883F4C" w:tentative="1">
      <w:start w:val="1"/>
      <w:numFmt w:val="bullet"/>
      <w:lvlText w:val="•"/>
      <w:lvlJc w:val="left"/>
      <w:pPr>
        <w:tabs>
          <w:tab w:val="num" w:pos="1080"/>
        </w:tabs>
        <w:ind w:left="1080" w:hanging="360"/>
      </w:pPr>
      <w:rPr>
        <w:rFonts w:ascii="Arial" w:hAnsi="Arial" w:hint="default"/>
      </w:rPr>
    </w:lvl>
    <w:lvl w:ilvl="2" w:tplc="D5FA6502" w:tentative="1">
      <w:start w:val="1"/>
      <w:numFmt w:val="bullet"/>
      <w:lvlText w:val="•"/>
      <w:lvlJc w:val="left"/>
      <w:pPr>
        <w:tabs>
          <w:tab w:val="num" w:pos="1800"/>
        </w:tabs>
        <w:ind w:left="1800" w:hanging="360"/>
      </w:pPr>
      <w:rPr>
        <w:rFonts w:ascii="Arial" w:hAnsi="Arial" w:hint="default"/>
      </w:rPr>
    </w:lvl>
    <w:lvl w:ilvl="3" w:tplc="5E80E936" w:tentative="1">
      <w:start w:val="1"/>
      <w:numFmt w:val="bullet"/>
      <w:lvlText w:val="•"/>
      <w:lvlJc w:val="left"/>
      <w:pPr>
        <w:tabs>
          <w:tab w:val="num" w:pos="2520"/>
        </w:tabs>
        <w:ind w:left="2520" w:hanging="360"/>
      </w:pPr>
      <w:rPr>
        <w:rFonts w:ascii="Arial" w:hAnsi="Arial" w:hint="default"/>
      </w:rPr>
    </w:lvl>
    <w:lvl w:ilvl="4" w:tplc="807EE438" w:tentative="1">
      <w:start w:val="1"/>
      <w:numFmt w:val="bullet"/>
      <w:lvlText w:val="•"/>
      <w:lvlJc w:val="left"/>
      <w:pPr>
        <w:tabs>
          <w:tab w:val="num" w:pos="3240"/>
        </w:tabs>
        <w:ind w:left="3240" w:hanging="360"/>
      </w:pPr>
      <w:rPr>
        <w:rFonts w:ascii="Arial" w:hAnsi="Arial" w:hint="default"/>
      </w:rPr>
    </w:lvl>
    <w:lvl w:ilvl="5" w:tplc="F55C58DE" w:tentative="1">
      <w:start w:val="1"/>
      <w:numFmt w:val="bullet"/>
      <w:lvlText w:val="•"/>
      <w:lvlJc w:val="left"/>
      <w:pPr>
        <w:tabs>
          <w:tab w:val="num" w:pos="3960"/>
        </w:tabs>
        <w:ind w:left="3960" w:hanging="360"/>
      </w:pPr>
      <w:rPr>
        <w:rFonts w:ascii="Arial" w:hAnsi="Arial" w:hint="default"/>
      </w:rPr>
    </w:lvl>
    <w:lvl w:ilvl="6" w:tplc="C2604DCE" w:tentative="1">
      <w:start w:val="1"/>
      <w:numFmt w:val="bullet"/>
      <w:lvlText w:val="•"/>
      <w:lvlJc w:val="left"/>
      <w:pPr>
        <w:tabs>
          <w:tab w:val="num" w:pos="4680"/>
        </w:tabs>
        <w:ind w:left="4680" w:hanging="360"/>
      </w:pPr>
      <w:rPr>
        <w:rFonts w:ascii="Arial" w:hAnsi="Arial" w:hint="default"/>
      </w:rPr>
    </w:lvl>
    <w:lvl w:ilvl="7" w:tplc="5672CBA4" w:tentative="1">
      <w:start w:val="1"/>
      <w:numFmt w:val="bullet"/>
      <w:lvlText w:val="•"/>
      <w:lvlJc w:val="left"/>
      <w:pPr>
        <w:tabs>
          <w:tab w:val="num" w:pos="5400"/>
        </w:tabs>
        <w:ind w:left="5400" w:hanging="360"/>
      </w:pPr>
      <w:rPr>
        <w:rFonts w:ascii="Arial" w:hAnsi="Arial" w:hint="default"/>
      </w:rPr>
    </w:lvl>
    <w:lvl w:ilvl="8" w:tplc="CEB2329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9932B00"/>
    <w:multiLevelType w:val="hybridMultilevel"/>
    <w:tmpl w:val="A3FC6E22"/>
    <w:lvl w:ilvl="0" w:tplc="7C682634">
      <w:start w:val="1"/>
      <w:numFmt w:val="bullet"/>
      <w:lvlText w:val="•"/>
      <w:lvlJc w:val="left"/>
      <w:pPr>
        <w:tabs>
          <w:tab w:val="num" w:pos="720"/>
        </w:tabs>
        <w:ind w:left="720" w:hanging="360"/>
      </w:pPr>
      <w:rPr>
        <w:rFonts w:ascii="Arial" w:hAnsi="Arial" w:hint="default"/>
      </w:rPr>
    </w:lvl>
    <w:lvl w:ilvl="1" w:tplc="27066FE6" w:tentative="1">
      <w:start w:val="1"/>
      <w:numFmt w:val="bullet"/>
      <w:lvlText w:val="•"/>
      <w:lvlJc w:val="left"/>
      <w:pPr>
        <w:tabs>
          <w:tab w:val="num" w:pos="1440"/>
        </w:tabs>
        <w:ind w:left="1440" w:hanging="360"/>
      </w:pPr>
      <w:rPr>
        <w:rFonts w:ascii="Arial" w:hAnsi="Arial" w:hint="default"/>
      </w:rPr>
    </w:lvl>
    <w:lvl w:ilvl="2" w:tplc="3EB629E6" w:tentative="1">
      <w:start w:val="1"/>
      <w:numFmt w:val="bullet"/>
      <w:lvlText w:val="•"/>
      <w:lvlJc w:val="left"/>
      <w:pPr>
        <w:tabs>
          <w:tab w:val="num" w:pos="2160"/>
        </w:tabs>
        <w:ind w:left="2160" w:hanging="360"/>
      </w:pPr>
      <w:rPr>
        <w:rFonts w:ascii="Arial" w:hAnsi="Arial" w:hint="default"/>
      </w:rPr>
    </w:lvl>
    <w:lvl w:ilvl="3" w:tplc="BA1E8BA6" w:tentative="1">
      <w:start w:val="1"/>
      <w:numFmt w:val="bullet"/>
      <w:lvlText w:val="•"/>
      <w:lvlJc w:val="left"/>
      <w:pPr>
        <w:tabs>
          <w:tab w:val="num" w:pos="2880"/>
        </w:tabs>
        <w:ind w:left="2880" w:hanging="360"/>
      </w:pPr>
      <w:rPr>
        <w:rFonts w:ascii="Arial" w:hAnsi="Arial" w:hint="default"/>
      </w:rPr>
    </w:lvl>
    <w:lvl w:ilvl="4" w:tplc="F0C8D0C8" w:tentative="1">
      <w:start w:val="1"/>
      <w:numFmt w:val="bullet"/>
      <w:lvlText w:val="•"/>
      <w:lvlJc w:val="left"/>
      <w:pPr>
        <w:tabs>
          <w:tab w:val="num" w:pos="3600"/>
        </w:tabs>
        <w:ind w:left="3600" w:hanging="360"/>
      </w:pPr>
      <w:rPr>
        <w:rFonts w:ascii="Arial" w:hAnsi="Arial" w:hint="default"/>
      </w:rPr>
    </w:lvl>
    <w:lvl w:ilvl="5" w:tplc="3FC269AE" w:tentative="1">
      <w:start w:val="1"/>
      <w:numFmt w:val="bullet"/>
      <w:lvlText w:val="•"/>
      <w:lvlJc w:val="left"/>
      <w:pPr>
        <w:tabs>
          <w:tab w:val="num" w:pos="4320"/>
        </w:tabs>
        <w:ind w:left="4320" w:hanging="360"/>
      </w:pPr>
      <w:rPr>
        <w:rFonts w:ascii="Arial" w:hAnsi="Arial" w:hint="default"/>
      </w:rPr>
    </w:lvl>
    <w:lvl w:ilvl="6" w:tplc="C140321A" w:tentative="1">
      <w:start w:val="1"/>
      <w:numFmt w:val="bullet"/>
      <w:lvlText w:val="•"/>
      <w:lvlJc w:val="left"/>
      <w:pPr>
        <w:tabs>
          <w:tab w:val="num" w:pos="5040"/>
        </w:tabs>
        <w:ind w:left="5040" w:hanging="360"/>
      </w:pPr>
      <w:rPr>
        <w:rFonts w:ascii="Arial" w:hAnsi="Arial" w:hint="default"/>
      </w:rPr>
    </w:lvl>
    <w:lvl w:ilvl="7" w:tplc="98963B5A" w:tentative="1">
      <w:start w:val="1"/>
      <w:numFmt w:val="bullet"/>
      <w:lvlText w:val="•"/>
      <w:lvlJc w:val="left"/>
      <w:pPr>
        <w:tabs>
          <w:tab w:val="num" w:pos="5760"/>
        </w:tabs>
        <w:ind w:left="5760" w:hanging="360"/>
      </w:pPr>
      <w:rPr>
        <w:rFonts w:ascii="Arial" w:hAnsi="Arial" w:hint="default"/>
      </w:rPr>
    </w:lvl>
    <w:lvl w:ilvl="8" w:tplc="79C860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3262E0"/>
    <w:multiLevelType w:val="hybridMultilevel"/>
    <w:tmpl w:val="FFFFFFFF"/>
    <w:lvl w:ilvl="0" w:tplc="FC085BD0">
      <w:start w:val="1"/>
      <w:numFmt w:val="bullet"/>
      <w:lvlText w:val=""/>
      <w:lvlJc w:val="left"/>
      <w:pPr>
        <w:ind w:left="720" w:hanging="360"/>
      </w:pPr>
      <w:rPr>
        <w:rFonts w:ascii="Wingdings" w:hAnsi="Wingdings" w:hint="default"/>
      </w:rPr>
    </w:lvl>
    <w:lvl w:ilvl="1" w:tplc="ACF24D10">
      <w:start w:val="1"/>
      <w:numFmt w:val="bullet"/>
      <w:lvlText w:val="o"/>
      <w:lvlJc w:val="left"/>
      <w:pPr>
        <w:ind w:left="1440" w:hanging="360"/>
      </w:pPr>
      <w:rPr>
        <w:rFonts w:ascii="Courier New" w:hAnsi="Courier New" w:hint="default"/>
      </w:rPr>
    </w:lvl>
    <w:lvl w:ilvl="2" w:tplc="C4D80B4C">
      <w:start w:val="1"/>
      <w:numFmt w:val="bullet"/>
      <w:lvlText w:val=""/>
      <w:lvlJc w:val="left"/>
      <w:pPr>
        <w:ind w:left="2160" w:hanging="360"/>
      </w:pPr>
      <w:rPr>
        <w:rFonts w:ascii="Wingdings" w:hAnsi="Wingdings" w:hint="default"/>
      </w:rPr>
    </w:lvl>
    <w:lvl w:ilvl="3" w:tplc="C914813C">
      <w:start w:val="1"/>
      <w:numFmt w:val="bullet"/>
      <w:lvlText w:val=""/>
      <w:lvlJc w:val="left"/>
      <w:pPr>
        <w:ind w:left="2880" w:hanging="360"/>
      </w:pPr>
      <w:rPr>
        <w:rFonts w:ascii="Symbol" w:hAnsi="Symbol" w:hint="default"/>
      </w:rPr>
    </w:lvl>
    <w:lvl w:ilvl="4" w:tplc="415A9466">
      <w:start w:val="1"/>
      <w:numFmt w:val="bullet"/>
      <w:lvlText w:val="o"/>
      <w:lvlJc w:val="left"/>
      <w:pPr>
        <w:ind w:left="3600" w:hanging="360"/>
      </w:pPr>
      <w:rPr>
        <w:rFonts w:ascii="Courier New" w:hAnsi="Courier New" w:hint="default"/>
      </w:rPr>
    </w:lvl>
    <w:lvl w:ilvl="5" w:tplc="B2223406">
      <w:start w:val="1"/>
      <w:numFmt w:val="bullet"/>
      <w:lvlText w:val=""/>
      <w:lvlJc w:val="left"/>
      <w:pPr>
        <w:ind w:left="4320" w:hanging="360"/>
      </w:pPr>
      <w:rPr>
        <w:rFonts w:ascii="Wingdings" w:hAnsi="Wingdings" w:hint="default"/>
      </w:rPr>
    </w:lvl>
    <w:lvl w:ilvl="6" w:tplc="142C5174">
      <w:start w:val="1"/>
      <w:numFmt w:val="bullet"/>
      <w:lvlText w:val=""/>
      <w:lvlJc w:val="left"/>
      <w:pPr>
        <w:ind w:left="5040" w:hanging="360"/>
      </w:pPr>
      <w:rPr>
        <w:rFonts w:ascii="Symbol" w:hAnsi="Symbol" w:hint="default"/>
      </w:rPr>
    </w:lvl>
    <w:lvl w:ilvl="7" w:tplc="6938079E">
      <w:start w:val="1"/>
      <w:numFmt w:val="bullet"/>
      <w:lvlText w:val="o"/>
      <w:lvlJc w:val="left"/>
      <w:pPr>
        <w:ind w:left="5760" w:hanging="360"/>
      </w:pPr>
      <w:rPr>
        <w:rFonts w:ascii="Courier New" w:hAnsi="Courier New" w:hint="default"/>
      </w:rPr>
    </w:lvl>
    <w:lvl w:ilvl="8" w:tplc="A2729E4E">
      <w:start w:val="1"/>
      <w:numFmt w:val="bullet"/>
      <w:lvlText w:val=""/>
      <w:lvlJc w:val="left"/>
      <w:pPr>
        <w:ind w:left="6480" w:hanging="360"/>
      </w:pPr>
      <w:rPr>
        <w:rFonts w:ascii="Wingdings" w:hAnsi="Wingdings" w:hint="default"/>
      </w:rPr>
    </w:lvl>
  </w:abstractNum>
  <w:abstractNum w:abstractNumId="32" w15:restartNumberingAfterBreak="0">
    <w:nsid w:val="5DF007C0"/>
    <w:multiLevelType w:val="hybridMultilevel"/>
    <w:tmpl w:val="07CED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B7075F"/>
    <w:multiLevelType w:val="hybridMultilevel"/>
    <w:tmpl w:val="0C8A69EE"/>
    <w:lvl w:ilvl="0" w:tplc="33B88E46">
      <w:start w:val="1"/>
      <w:numFmt w:val="bullet"/>
      <w:lvlText w:val=""/>
      <w:lvlJc w:val="left"/>
      <w:pPr>
        <w:tabs>
          <w:tab w:val="num" w:pos="720"/>
        </w:tabs>
        <w:ind w:left="720" w:hanging="360"/>
      </w:pPr>
      <w:rPr>
        <w:rFonts w:ascii="Wingdings" w:hAnsi="Wingdings" w:hint="default"/>
      </w:rPr>
    </w:lvl>
    <w:lvl w:ilvl="1" w:tplc="9892BFD8" w:tentative="1">
      <w:start w:val="1"/>
      <w:numFmt w:val="bullet"/>
      <w:lvlText w:val=""/>
      <w:lvlJc w:val="left"/>
      <w:pPr>
        <w:tabs>
          <w:tab w:val="num" w:pos="1440"/>
        </w:tabs>
        <w:ind w:left="1440" w:hanging="360"/>
      </w:pPr>
      <w:rPr>
        <w:rFonts w:ascii="Wingdings" w:hAnsi="Wingdings" w:hint="default"/>
      </w:rPr>
    </w:lvl>
    <w:lvl w:ilvl="2" w:tplc="3F228B2C" w:tentative="1">
      <w:start w:val="1"/>
      <w:numFmt w:val="bullet"/>
      <w:lvlText w:val=""/>
      <w:lvlJc w:val="left"/>
      <w:pPr>
        <w:tabs>
          <w:tab w:val="num" w:pos="2160"/>
        </w:tabs>
        <w:ind w:left="2160" w:hanging="360"/>
      </w:pPr>
      <w:rPr>
        <w:rFonts w:ascii="Wingdings" w:hAnsi="Wingdings" w:hint="default"/>
      </w:rPr>
    </w:lvl>
    <w:lvl w:ilvl="3" w:tplc="981257F0" w:tentative="1">
      <w:start w:val="1"/>
      <w:numFmt w:val="bullet"/>
      <w:lvlText w:val=""/>
      <w:lvlJc w:val="left"/>
      <w:pPr>
        <w:tabs>
          <w:tab w:val="num" w:pos="2880"/>
        </w:tabs>
        <w:ind w:left="2880" w:hanging="360"/>
      </w:pPr>
      <w:rPr>
        <w:rFonts w:ascii="Wingdings" w:hAnsi="Wingdings" w:hint="default"/>
      </w:rPr>
    </w:lvl>
    <w:lvl w:ilvl="4" w:tplc="EFDC4DF4" w:tentative="1">
      <w:start w:val="1"/>
      <w:numFmt w:val="bullet"/>
      <w:lvlText w:val=""/>
      <w:lvlJc w:val="left"/>
      <w:pPr>
        <w:tabs>
          <w:tab w:val="num" w:pos="3600"/>
        </w:tabs>
        <w:ind w:left="3600" w:hanging="360"/>
      </w:pPr>
      <w:rPr>
        <w:rFonts w:ascii="Wingdings" w:hAnsi="Wingdings" w:hint="default"/>
      </w:rPr>
    </w:lvl>
    <w:lvl w:ilvl="5" w:tplc="F6AA6452" w:tentative="1">
      <w:start w:val="1"/>
      <w:numFmt w:val="bullet"/>
      <w:lvlText w:val=""/>
      <w:lvlJc w:val="left"/>
      <w:pPr>
        <w:tabs>
          <w:tab w:val="num" w:pos="4320"/>
        </w:tabs>
        <w:ind w:left="4320" w:hanging="360"/>
      </w:pPr>
      <w:rPr>
        <w:rFonts w:ascii="Wingdings" w:hAnsi="Wingdings" w:hint="default"/>
      </w:rPr>
    </w:lvl>
    <w:lvl w:ilvl="6" w:tplc="F42A9276" w:tentative="1">
      <w:start w:val="1"/>
      <w:numFmt w:val="bullet"/>
      <w:lvlText w:val=""/>
      <w:lvlJc w:val="left"/>
      <w:pPr>
        <w:tabs>
          <w:tab w:val="num" w:pos="5040"/>
        </w:tabs>
        <w:ind w:left="5040" w:hanging="360"/>
      </w:pPr>
      <w:rPr>
        <w:rFonts w:ascii="Wingdings" w:hAnsi="Wingdings" w:hint="default"/>
      </w:rPr>
    </w:lvl>
    <w:lvl w:ilvl="7" w:tplc="4132938C" w:tentative="1">
      <w:start w:val="1"/>
      <w:numFmt w:val="bullet"/>
      <w:lvlText w:val=""/>
      <w:lvlJc w:val="left"/>
      <w:pPr>
        <w:tabs>
          <w:tab w:val="num" w:pos="5760"/>
        </w:tabs>
        <w:ind w:left="5760" w:hanging="360"/>
      </w:pPr>
      <w:rPr>
        <w:rFonts w:ascii="Wingdings" w:hAnsi="Wingdings" w:hint="default"/>
      </w:rPr>
    </w:lvl>
    <w:lvl w:ilvl="8" w:tplc="0CA6AD5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270C2"/>
    <w:multiLevelType w:val="hybridMultilevel"/>
    <w:tmpl w:val="2C6A43D0"/>
    <w:lvl w:ilvl="0" w:tplc="094AB5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A0AAF"/>
    <w:multiLevelType w:val="hybridMultilevel"/>
    <w:tmpl w:val="FFFFFFFF"/>
    <w:lvl w:ilvl="0" w:tplc="3C1666F0">
      <w:start w:val="1"/>
      <w:numFmt w:val="bullet"/>
      <w:lvlText w:val=""/>
      <w:lvlJc w:val="left"/>
      <w:pPr>
        <w:ind w:left="720" w:hanging="360"/>
      </w:pPr>
      <w:rPr>
        <w:rFonts w:ascii="Wingdings" w:hAnsi="Wingdings" w:hint="default"/>
      </w:rPr>
    </w:lvl>
    <w:lvl w:ilvl="1" w:tplc="7786D004">
      <w:start w:val="1"/>
      <w:numFmt w:val="bullet"/>
      <w:lvlText w:val="o"/>
      <w:lvlJc w:val="left"/>
      <w:pPr>
        <w:ind w:left="1440" w:hanging="360"/>
      </w:pPr>
      <w:rPr>
        <w:rFonts w:ascii="Courier New" w:hAnsi="Courier New" w:hint="default"/>
      </w:rPr>
    </w:lvl>
    <w:lvl w:ilvl="2" w:tplc="ADB81A8A">
      <w:start w:val="1"/>
      <w:numFmt w:val="bullet"/>
      <w:lvlText w:val=""/>
      <w:lvlJc w:val="left"/>
      <w:pPr>
        <w:ind w:left="2160" w:hanging="360"/>
      </w:pPr>
      <w:rPr>
        <w:rFonts w:ascii="Wingdings" w:hAnsi="Wingdings" w:hint="default"/>
      </w:rPr>
    </w:lvl>
    <w:lvl w:ilvl="3" w:tplc="81B8F62C">
      <w:start w:val="1"/>
      <w:numFmt w:val="bullet"/>
      <w:lvlText w:val=""/>
      <w:lvlJc w:val="left"/>
      <w:pPr>
        <w:ind w:left="2880" w:hanging="360"/>
      </w:pPr>
      <w:rPr>
        <w:rFonts w:ascii="Symbol" w:hAnsi="Symbol" w:hint="default"/>
      </w:rPr>
    </w:lvl>
    <w:lvl w:ilvl="4" w:tplc="BF3ACB32">
      <w:start w:val="1"/>
      <w:numFmt w:val="bullet"/>
      <w:lvlText w:val="o"/>
      <w:lvlJc w:val="left"/>
      <w:pPr>
        <w:ind w:left="3600" w:hanging="360"/>
      </w:pPr>
      <w:rPr>
        <w:rFonts w:ascii="Courier New" w:hAnsi="Courier New" w:hint="default"/>
      </w:rPr>
    </w:lvl>
    <w:lvl w:ilvl="5" w:tplc="C4F457C4">
      <w:start w:val="1"/>
      <w:numFmt w:val="bullet"/>
      <w:lvlText w:val=""/>
      <w:lvlJc w:val="left"/>
      <w:pPr>
        <w:ind w:left="4320" w:hanging="360"/>
      </w:pPr>
      <w:rPr>
        <w:rFonts w:ascii="Wingdings" w:hAnsi="Wingdings" w:hint="default"/>
      </w:rPr>
    </w:lvl>
    <w:lvl w:ilvl="6" w:tplc="4E16FFB8">
      <w:start w:val="1"/>
      <w:numFmt w:val="bullet"/>
      <w:lvlText w:val=""/>
      <w:lvlJc w:val="left"/>
      <w:pPr>
        <w:ind w:left="5040" w:hanging="360"/>
      </w:pPr>
      <w:rPr>
        <w:rFonts w:ascii="Symbol" w:hAnsi="Symbol" w:hint="default"/>
      </w:rPr>
    </w:lvl>
    <w:lvl w:ilvl="7" w:tplc="FA08CE2A">
      <w:start w:val="1"/>
      <w:numFmt w:val="bullet"/>
      <w:lvlText w:val="o"/>
      <w:lvlJc w:val="left"/>
      <w:pPr>
        <w:ind w:left="5760" w:hanging="360"/>
      </w:pPr>
      <w:rPr>
        <w:rFonts w:ascii="Courier New" w:hAnsi="Courier New" w:hint="default"/>
      </w:rPr>
    </w:lvl>
    <w:lvl w:ilvl="8" w:tplc="A41EBF08">
      <w:start w:val="1"/>
      <w:numFmt w:val="bullet"/>
      <w:lvlText w:val=""/>
      <w:lvlJc w:val="left"/>
      <w:pPr>
        <w:ind w:left="6480" w:hanging="360"/>
      </w:pPr>
      <w:rPr>
        <w:rFonts w:ascii="Wingdings" w:hAnsi="Wingdings" w:hint="default"/>
      </w:rPr>
    </w:lvl>
  </w:abstractNum>
  <w:abstractNum w:abstractNumId="36" w15:restartNumberingAfterBreak="0">
    <w:nsid w:val="69924C68"/>
    <w:multiLevelType w:val="hybridMultilevel"/>
    <w:tmpl w:val="D3A6136E"/>
    <w:lvl w:ilvl="0" w:tplc="D988D44E">
      <w:start w:val="1"/>
      <w:numFmt w:val="bullet"/>
      <w:lvlText w:val="•"/>
      <w:lvlJc w:val="left"/>
      <w:pPr>
        <w:tabs>
          <w:tab w:val="num" w:pos="720"/>
        </w:tabs>
        <w:ind w:left="720" w:hanging="360"/>
      </w:pPr>
      <w:rPr>
        <w:rFonts w:ascii="Arial" w:hAnsi="Arial" w:hint="default"/>
      </w:rPr>
    </w:lvl>
    <w:lvl w:ilvl="1" w:tplc="664AB182" w:tentative="1">
      <w:start w:val="1"/>
      <w:numFmt w:val="bullet"/>
      <w:lvlText w:val="•"/>
      <w:lvlJc w:val="left"/>
      <w:pPr>
        <w:tabs>
          <w:tab w:val="num" w:pos="1440"/>
        </w:tabs>
        <w:ind w:left="1440" w:hanging="360"/>
      </w:pPr>
      <w:rPr>
        <w:rFonts w:ascii="Arial" w:hAnsi="Arial" w:hint="default"/>
      </w:rPr>
    </w:lvl>
    <w:lvl w:ilvl="2" w:tplc="6E88F26E" w:tentative="1">
      <w:start w:val="1"/>
      <w:numFmt w:val="bullet"/>
      <w:lvlText w:val="•"/>
      <w:lvlJc w:val="left"/>
      <w:pPr>
        <w:tabs>
          <w:tab w:val="num" w:pos="2160"/>
        </w:tabs>
        <w:ind w:left="2160" w:hanging="360"/>
      </w:pPr>
      <w:rPr>
        <w:rFonts w:ascii="Arial" w:hAnsi="Arial" w:hint="default"/>
      </w:rPr>
    </w:lvl>
    <w:lvl w:ilvl="3" w:tplc="03760F7C" w:tentative="1">
      <w:start w:val="1"/>
      <w:numFmt w:val="bullet"/>
      <w:lvlText w:val="•"/>
      <w:lvlJc w:val="left"/>
      <w:pPr>
        <w:tabs>
          <w:tab w:val="num" w:pos="2880"/>
        </w:tabs>
        <w:ind w:left="2880" w:hanging="360"/>
      </w:pPr>
      <w:rPr>
        <w:rFonts w:ascii="Arial" w:hAnsi="Arial" w:hint="default"/>
      </w:rPr>
    </w:lvl>
    <w:lvl w:ilvl="4" w:tplc="47D2BB48" w:tentative="1">
      <w:start w:val="1"/>
      <w:numFmt w:val="bullet"/>
      <w:lvlText w:val="•"/>
      <w:lvlJc w:val="left"/>
      <w:pPr>
        <w:tabs>
          <w:tab w:val="num" w:pos="3600"/>
        </w:tabs>
        <w:ind w:left="3600" w:hanging="360"/>
      </w:pPr>
      <w:rPr>
        <w:rFonts w:ascii="Arial" w:hAnsi="Arial" w:hint="default"/>
      </w:rPr>
    </w:lvl>
    <w:lvl w:ilvl="5" w:tplc="40D227DE" w:tentative="1">
      <w:start w:val="1"/>
      <w:numFmt w:val="bullet"/>
      <w:lvlText w:val="•"/>
      <w:lvlJc w:val="left"/>
      <w:pPr>
        <w:tabs>
          <w:tab w:val="num" w:pos="4320"/>
        </w:tabs>
        <w:ind w:left="4320" w:hanging="360"/>
      </w:pPr>
      <w:rPr>
        <w:rFonts w:ascii="Arial" w:hAnsi="Arial" w:hint="default"/>
      </w:rPr>
    </w:lvl>
    <w:lvl w:ilvl="6" w:tplc="C1D49B30" w:tentative="1">
      <w:start w:val="1"/>
      <w:numFmt w:val="bullet"/>
      <w:lvlText w:val="•"/>
      <w:lvlJc w:val="left"/>
      <w:pPr>
        <w:tabs>
          <w:tab w:val="num" w:pos="5040"/>
        </w:tabs>
        <w:ind w:left="5040" w:hanging="360"/>
      </w:pPr>
      <w:rPr>
        <w:rFonts w:ascii="Arial" w:hAnsi="Arial" w:hint="default"/>
      </w:rPr>
    </w:lvl>
    <w:lvl w:ilvl="7" w:tplc="24CAC7D0" w:tentative="1">
      <w:start w:val="1"/>
      <w:numFmt w:val="bullet"/>
      <w:lvlText w:val="•"/>
      <w:lvlJc w:val="left"/>
      <w:pPr>
        <w:tabs>
          <w:tab w:val="num" w:pos="5760"/>
        </w:tabs>
        <w:ind w:left="5760" w:hanging="360"/>
      </w:pPr>
      <w:rPr>
        <w:rFonts w:ascii="Arial" w:hAnsi="Arial" w:hint="default"/>
      </w:rPr>
    </w:lvl>
    <w:lvl w:ilvl="8" w:tplc="EDDA4E5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0B7432"/>
    <w:multiLevelType w:val="hybridMultilevel"/>
    <w:tmpl w:val="ED7E9504"/>
    <w:lvl w:ilvl="0" w:tplc="0409000F">
      <w:start w:val="1"/>
      <w:numFmt w:val="decimal"/>
      <w:lvlText w:val="%1."/>
      <w:lvlJc w:val="left"/>
      <w:pPr>
        <w:ind w:left="720" w:hanging="360"/>
      </w:pPr>
    </w:lvl>
    <w:lvl w:ilvl="1" w:tplc="5564463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C45F6"/>
    <w:multiLevelType w:val="hybridMultilevel"/>
    <w:tmpl w:val="580A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C275B"/>
    <w:multiLevelType w:val="hybridMultilevel"/>
    <w:tmpl w:val="FFFFFFFF"/>
    <w:lvl w:ilvl="0" w:tplc="11EE265E">
      <w:start w:val="1"/>
      <w:numFmt w:val="bullet"/>
      <w:lvlText w:val=""/>
      <w:lvlJc w:val="left"/>
      <w:pPr>
        <w:ind w:left="720" w:hanging="360"/>
      </w:pPr>
      <w:rPr>
        <w:rFonts w:ascii="Wingdings" w:hAnsi="Wingdings" w:hint="default"/>
      </w:rPr>
    </w:lvl>
    <w:lvl w:ilvl="1" w:tplc="589E2C08">
      <w:start w:val="1"/>
      <w:numFmt w:val="bullet"/>
      <w:lvlText w:val="o"/>
      <w:lvlJc w:val="left"/>
      <w:pPr>
        <w:ind w:left="1440" w:hanging="360"/>
      </w:pPr>
      <w:rPr>
        <w:rFonts w:ascii="Courier New" w:hAnsi="Courier New" w:hint="default"/>
      </w:rPr>
    </w:lvl>
    <w:lvl w:ilvl="2" w:tplc="72DC00DA">
      <w:start w:val="1"/>
      <w:numFmt w:val="bullet"/>
      <w:lvlText w:val=""/>
      <w:lvlJc w:val="left"/>
      <w:pPr>
        <w:ind w:left="2160" w:hanging="360"/>
      </w:pPr>
      <w:rPr>
        <w:rFonts w:ascii="Wingdings" w:hAnsi="Wingdings" w:hint="default"/>
      </w:rPr>
    </w:lvl>
    <w:lvl w:ilvl="3" w:tplc="1FD2FEE6">
      <w:start w:val="1"/>
      <w:numFmt w:val="bullet"/>
      <w:lvlText w:val=""/>
      <w:lvlJc w:val="left"/>
      <w:pPr>
        <w:ind w:left="2880" w:hanging="360"/>
      </w:pPr>
      <w:rPr>
        <w:rFonts w:ascii="Symbol" w:hAnsi="Symbol" w:hint="default"/>
      </w:rPr>
    </w:lvl>
    <w:lvl w:ilvl="4" w:tplc="73A60FDA">
      <w:start w:val="1"/>
      <w:numFmt w:val="bullet"/>
      <w:lvlText w:val="o"/>
      <w:lvlJc w:val="left"/>
      <w:pPr>
        <w:ind w:left="3600" w:hanging="360"/>
      </w:pPr>
      <w:rPr>
        <w:rFonts w:ascii="Courier New" w:hAnsi="Courier New" w:hint="default"/>
      </w:rPr>
    </w:lvl>
    <w:lvl w:ilvl="5" w:tplc="A59603FA">
      <w:start w:val="1"/>
      <w:numFmt w:val="bullet"/>
      <w:lvlText w:val=""/>
      <w:lvlJc w:val="left"/>
      <w:pPr>
        <w:ind w:left="4320" w:hanging="360"/>
      </w:pPr>
      <w:rPr>
        <w:rFonts w:ascii="Wingdings" w:hAnsi="Wingdings" w:hint="default"/>
      </w:rPr>
    </w:lvl>
    <w:lvl w:ilvl="6" w:tplc="DA6C15BC">
      <w:start w:val="1"/>
      <w:numFmt w:val="bullet"/>
      <w:lvlText w:val=""/>
      <w:lvlJc w:val="left"/>
      <w:pPr>
        <w:ind w:left="5040" w:hanging="360"/>
      </w:pPr>
      <w:rPr>
        <w:rFonts w:ascii="Symbol" w:hAnsi="Symbol" w:hint="default"/>
      </w:rPr>
    </w:lvl>
    <w:lvl w:ilvl="7" w:tplc="2BE67F8C">
      <w:start w:val="1"/>
      <w:numFmt w:val="bullet"/>
      <w:lvlText w:val="o"/>
      <w:lvlJc w:val="left"/>
      <w:pPr>
        <w:ind w:left="5760" w:hanging="360"/>
      </w:pPr>
      <w:rPr>
        <w:rFonts w:ascii="Courier New" w:hAnsi="Courier New" w:hint="default"/>
      </w:rPr>
    </w:lvl>
    <w:lvl w:ilvl="8" w:tplc="99A287DC">
      <w:start w:val="1"/>
      <w:numFmt w:val="bullet"/>
      <w:lvlText w:val=""/>
      <w:lvlJc w:val="left"/>
      <w:pPr>
        <w:ind w:left="6480" w:hanging="360"/>
      </w:pPr>
      <w:rPr>
        <w:rFonts w:ascii="Wingdings" w:hAnsi="Wingdings" w:hint="default"/>
      </w:rPr>
    </w:lvl>
  </w:abstractNum>
  <w:abstractNum w:abstractNumId="40" w15:restartNumberingAfterBreak="0">
    <w:nsid w:val="71F171F0"/>
    <w:multiLevelType w:val="hybridMultilevel"/>
    <w:tmpl w:val="9828B37C"/>
    <w:lvl w:ilvl="0" w:tplc="10FCD4FA">
      <w:start w:val="1"/>
      <w:numFmt w:val="bullet"/>
      <w:lvlText w:val="•"/>
      <w:lvlJc w:val="left"/>
      <w:pPr>
        <w:tabs>
          <w:tab w:val="num" w:pos="720"/>
        </w:tabs>
        <w:ind w:left="720" w:hanging="360"/>
      </w:pPr>
      <w:rPr>
        <w:rFonts w:ascii="Arial" w:hAnsi="Arial" w:hint="default"/>
      </w:rPr>
    </w:lvl>
    <w:lvl w:ilvl="1" w:tplc="3B36E794">
      <w:numFmt w:val="bullet"/>
      <w:lvlText w:val="•"/>
      <w:lvlJc w:val="left"/>
      <w:pPr>
        <w:tabs>
          <w:tab w:val="num" w:pos="1440"/>
        </w:tabs>
        <w:ind w:left="1440" w:hanging="360"/>
      </w:pPr>
      <w:rPr>
        <w:rFonts w:ascii="Arial" w:hAnsi="Arial" w:hint="default"/>
      </w:rPr>
    </w:lvl>
    <w:lvl w:ilvl="2" w:tplc="A96E7820" w:tentative="1">
      <w:start w:val="1"/>
      <w:numFmt w:val="bullet"/>
      <w:lvlText w:val="•"/>
      <w:lvlJc w:val="left"/>
      <w:pPr>
        <w:tabs>
          <w:tab w:val="num" w:pos="2160"/>
        </w:tabs>
        <w:ind w:left="2160" w:hanging="360"/>
      </w:pPr>
      <w:rPr>
        <w:rFonts w:ascii="Arial" w:hAnsi="Arial" w:hint="default"/>
      </w:rPr>
    </w:lvl>
    <w:lvl w:ilvl="3" w:tplc="D86AFED4" w:tentative="1">
      <w:start w:val="1"/>
      <w:numFmt w:val="bullet"/>
      <w:lvlText w:val="•"/>
      <w:lvlJc w:val="left"/>
      <w:pPr>
        <w:tabs>
          <w:tab w:val="num" w:pos="2880"/>
        </w:tabs>
        <w:ind w:left="2880" w:hanging="360"/>
      </w:pPr>
      <w:rPr>
        <w:rFonts w:ascii="Arial" w:hAnsi="Arial" w:hint="default"/>
      </w:rPr>
    </w:lvl>
    <w:lvl w:ilvl="4" w:tplc="AA5C4062" w:tentative="1">
      <w:start w:val="1"/>
      <w:numFmt w:val="bullet"/>
      <w:lvlText w:val="•"/>
      <w:lvlJc w:val="left"/>
      <w:pPr>
        <w:tabs>
          <w:tab w:val="num" w:pos="3600"/>
        </w:tabs>
        <w:ind w:left="3600" w:hanging="360"/>
      </w:pPr>
      <w:rPr>
        <w:rFonts w:ascii="Arial" w:hAnsi="Arial" w:hint="default"/>
      </w:rPr>
    </w:lvl>
    <w:lvl w:ilvl="5" w:tplc="7C1EF73A" w:tentative="1">
      <w:start w:val="1"/>
      <w:numFmt w:val="bullet"/>
      <w:lvlText w:val="•"/>
      <w:lvlJc w:val="left"/>
      <w:pPr>
        <w:tabs>
          <w:tab w:val="num" w:pos="4320"/>
        </w:tabs>
        <w:ind w:left="4320" w:hanging="360"/>
      </w:pPr>
      <w:rPr>
        <w:rFonts w:ascii="Arial" w:hAnsi="Arial" w:hint="default"/>
      </w:rPr>
    </w:lvl>
    <w:lvl w:ilvl="6" w:tplc="17D6BC58" w:tentative="1">
      <w:start w:val="1"/>
      <w:numFmt w:val="bullet"/>
      <w:lvlText w:val="•"/>
      <w:lvlJc w:val="left"/>
      <w:pPr>
        <w:tabs>
          <w:tab w:val="num" w:pos="5040"/>
        </w:tabs>
        <w:ind w:left="5040" w:hanging="360"/>
      </w:pPr>
      <w:rPr>
        <w:rFonts w:ascii="Arial" w:hAnsi="Arial" w:hint="default"/>
      </w:rPr>
    </w:lvl>
    <w:lvl w:ilvl="7" w:tplc="FAE498A6" w:tentative="1">
      <w:start w:val="1"/>
      <w:numFmt w:val="bullet"/>
      <w:lvlText w:val="•"/>
      <w:lvlJc w:val="left"/>
      <w:pPr>
        <w:tabs>
          <w:tab w:val="num" w:pos="5760"/>
        </w:tabs>
        <w:ind w:left="5760" w:hanging="360"/>
      </w:pPr>
      <w:rPr>
        <w:rFonts w:ascii="Arial" w:hAnsi="Arial" w:hint="default"/>
      </w:rPr>
    </w:lvl>
    <w:lvl w:ilvl="8" w:tplc="9712250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F80CE7"/>
    <w:multiLevelType w:val="hybridMultilevel"/>
    <w:tmpl w:val="693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C3BC6"/>
    <w:multiLevelType w:val="hybridMultilevel"/>
    <w:tmpl w:val="CC70A43E"/>
    <w:lvl w:ilvl="0" w:tplc="4AAE46F2">
      <w:start w:val="1"/>
      <w:numFmt w:val="bullet"/>
      <w:lvlText w:val="•"/>
      <w:lvlJc w:val="left"/>
      <w:pPr>
        <w:tabs>
          <w:tab w:val="num" w:pos="720"/>
        </w:tabs>
        <w:ind w:left="720" w:hanging="360"/>
      </w:pPr>
      <w:rPr>
        <w:rFonts w:ascii="Arial" w:hAnsi="Arial" w:hint="default"/>
      </w:rPr>
    </w:lvl>
    <w:lvl w:ilvl="1" w:tplc="3AD695A0">
      <w:numFmt w:val="bullet"/>
      <w:lvlText w:val="•"/>
      <w:lvlJc w:val="left"/>
      <w:pPr>
        <w:tabs>
          <w:tab w:val="num" w:pos="1440"/>
        </w:tabs>
        <w:ind w:left="1440" w:hanging="360"/>
      </w:pPr>
      <w:rPr>
        <w:rFonts w:ascii="Arial" w:hAnsi="Arial" w:hint="default"/>
      </w:rPr>
    </w:lvl>
    <w:lvl w:ilvl="2" w:tplc="9D4CFF90" w:tentative="1">
      <w:start w:val="1"/>
      <w:numFmt w:val="bullet"/>
      <w:lvlText w:val="•"/>
      <w:lvlJc w:val="left"/>
      <w:pPr>
        <w:tabs>
          <w:tab w:val="num" w:pos="2160"/>
        </w:tabs>
        <w:ind w:left="2160" w:hanging="360"/>
      </w:pPr>
      <w:rPr>
        <w:rFonts w:ascii="Arial" w:hAnsi="Arial" w:hint="default"/>
      </w:rPr>
    </w:lvl>
    <w:lvl w:ilvl="3" w:tplc="CDE44282" w:tentative="1">
      <w:start w:val="1"/>
      <w:numFmt w:val="bullet"/>
      <w:lvlText w:val="•"/>
      <w:lvlJc w:val="left"/>
      <w:pPr>
        <w:tabs>
          <w:tab w:val="num" w:pos="2880"/>
        </w:tabs>
        <w:ind w:left="2880" w:hanging="360"/>
      </w:pPr>
      <w:rPr>
        <w:rFonts w:ascii="Arial" w:hAnsi="Arial" w:hint="default"/>
      </w:rPr>
    </w:lvl>
    <w:lvl w:ilvl="4" w:tplc="CD6A11EE" w:tentative="1">
      <w:start w:val="1"/>
      <w:numFmt w:val="bullet"/>
      <w:lvlText w:val="•"/>
      <w:lvlJc w:val="left"/>
      <w:pPr>
        <w:tabs>
          <w:tab w:val="num" w:pos="3600"/>
        </w:tabs>
        <w:ind w:left="3600" w:hanging="360"/>
      </w:pPr>
      <w:rPr>
        <w:rFonts w:ascii="Arial" w:hAnsi="Arial" w:hint="default"/>
      </w:rPr>
    </w:lvl>
    <w:lvl w:ilvl="5" w:tplc="4D8419AA" w:tentative="1">
      <w:start w:val="1"/>
      <w:numFmt w:val="bullet"/>
      <w:lvlText w:val="•"/>
      <w:lvlJc w:val="left"/>
      <w:pPr>
        <w:tabs>
          <w:tab w:val="num" w:pos="4320"/>
        </w:tabs>
        <w:ind w:left="4320" w:hanging="360"/>
      </w:pPr>
      <w:rPr>
        <w:rFonts w:ascii="Arial" w:hAnsi="Arial" w:hint="default"/>
      </w:rPr>
    </w:lvl>
    <w:lvl w:ilvl="6" w:tplc="D5165CF4" w:tentative="1">
      <w:start w:val="1"/>
      <w:numFmt w:val="bullet"/>
      <w:lvlText w:val="•"/>
      <w:lvlJc w:val="left"/>
      <w:pPr>
        <w:tabs>
          <w:tab w:val="num" w:pos="5040"/>
        </w:tabs>
        <w:ind w:left="5040" w:hanging="360"/>
      </w:pPr>
      <w:rPr>
        <w:rFonts w:ascii="Arial" w:hAnsi="Arial" w:hint="default"/>
      </w:rPr>
    </w:lvl>
    <w:lvl w:ilvl="7" w:tplc="8774E6EC" w:tentative="1">
      <w:start w:val="1"/>
      <w:numFmt w:val="bullet"/>
      <w:lvlText w:val="•"/>
      <w:lvlJc w:val="left"/>
      <w:pPr>
        <w:tabs>
          <w:tab w:val="num" w:pos="5760"/>
        </w:tabs>
        <w:ind w:left="5760" w:hanging="360"/>
      </w:pPr>
      <w:rPr>
        <w:rFonts w:ascii="Arial" w:hAnsi="Arial" w:hint="default"/>
      </w:rPr>
    </w:lvl>
    <w:lvl w:ilvl="8" w:tplc="6E68EF5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F71634"/>
    <w:multiLevelType w:val="hybridMultilevel"/>
    <w:tmpl w:val="EB88431C"/>
    <w:lvl w:ilvl="0" w:tplc="F2E6F32C">
      <w:start w:val="1"/>
      <w:numFmt w:val="bullet"/>
      <w:lvlText w:val="•"/>
      <w:lvlJc w:val="left"/>
      <w:pPr>
        <w:tabs>
          <w:tab w:val="num" w:pos="720"/>
        </w:tabs>
        <w:ind w:left="720" w:hanging="360"/>
      </w:pPr>
      <w:rPr>
        <w:rFonts w:ascii="Arial" w:hAnsi="Arial" w:hint="default"/>
      </w:rPr>
    </w:lvl>
    <w:lvl w:ilvl="1" w:tplc="6F627D98" w:tentative="1">
      <w:start w:val="1"/>
      <w:numFmt w:val="bullet"/>
      <w:lvlText w:val="•"/>
      <w:lvlJc w:val="left"/>
      <w:pPr>
        <w:tabs>
          <w:tab w:val="num" w:pos="1440"/>
        </w:tabs>
        <w:ind w:left="1440" w:hanging="360"/>
      </w:pPr>
      <w:rPr>
        <w:rFonts w:ascii="Arial" w:hAnsi="Arial" w:hint="default"/>
      </w:rPr>
    </w:lvl>
    <w:lvl w:ilvl="2" w:tplc="8D684A74" w:tentative="1">
      <w:start w:val="1"/>
      <w:numFmt w:val="bullet"/>
      <w:lvlText w:val="•"/>
      <w:lvlJc w:val="left"/>
      <w:pPr>
        <w:tabs>
          <w:tab w:val="num" w:pos="2160"/>
        </w:tabs>
        <w:ind w:left="2160" w:hanging="360"/>
      </w:pPr>
      <w:rPr>
        <w:rFonts w:ascii="Arial" w:hAnsi="Arial" w:hint="default"/>
      </w:rPr>
    </w:lvl>
    <w:lvl w:ilvl="3" w:tplc="A1FE34F0" w:tentative="1">
      <w:start w:val="1"/>
      <w:numFmt w:val="bullet"/>
      <w:lvlText w:val="•"/>
      <w:lvlJc w:val="left"/>
      <w:pPr>
        <w:tabs>
          <w:tab w:val="num" w:pos="2880"/>
        </w:tabs>
        <w:ind w:left="2880" w:hanging="360"/>
      </w:pPr>
      <w:rPr>
        <w:rFonts w:ascii="Arial" w:hAnsi="Arial" w:hint="default"/>
      </w:rPr>
    </w:lvl>
    <w:lvl w:ilvl="4" w:tplc="3CF04AD6" w:tentative="1">
      <w:start w:val="1"/>
      <w:numFmt w:val="bullet"/>
      <w:lvlText w:val="•"/>
      <w:lvlJc w:val="left"/>
      <w:pPr>
        <w:tabs>
          <w:tab w:val="num" w:pos="3600"/>
        </w:tabs>
        <w:ind w:left="3600" w:hanging="360"/>
      </w:pPr>
      <w:rPr>
        <w:rFonts w:ascii="Arial" w:hAnsi="Arial" w:hint="default"/>
      </w:rPr>
    </w:lvl>
    <w:lvl w:ilvl="5" w:tplc="64BA97A2" w:tentative="1">
      <w:start w:val="1"/>
      <w:numFmt w:val="bullet"/>
      <w:lvlText w:val="•"/>
      <w:lvlJc w:val="left"/>
      <w:pPr>
        <w:tabs>
          <w:tab w:val="num" w:pos="4320"/>
        </w:tabs>
        <w:ind w:left="4320" w:hanging="360"/>
      </w:pPr>
      <w:rPr>
        <w:rFonts w:ascii="Arial" w:hAnsi="Arial" w:hint="default"/>
      </w:rPr>
    </w:lvl>
    <w:lvl w:ilvl="6" w:tplc="881076FE" w:tentative="1">
      <w:start w:val="1"/>
      <w:numFmt w:val="bullet"/>
      <w:lvlText w:val="•"/>
      <w:lvlJc w:val="left"/>
      <w:pPr>
        <w:tabs>
          <w:tab w:val="num" w:pos="5040"/>
        </w:tabs>
        <w:ind w:left="5040" w:hanging="360"/>
      </w:pPr>
      <w:rPr>
        <w:rFonts w:ascii="Arial" w:hAnsi="Arial" w:hint="default"/>
      </w:rPr>
    </w:lvl>
    <w:lvl w:ilvl="7" w:tplc="6EC86070" w:tentative="1">
      <w:start w:val="1"/>
      <w:numFmt w:val="bullet"/>
      <w:lvlText w:val="•"/>
      <w:lvlJc w:val="left"/>
      <w:pPr>
        <w:tabs>
          <w:tab w:val="num" w:pos="5760"/>
        </w:tabs>
        <w:ind w:left="5760" w:hanging="360"/>
      </w:pPr>
      <w:rPr>
        <w:rFonts w:ascii="Arial" w:hAnsi="Arial" w:hint="default"/>
      </w:rPr>
    </w:lvl>
    <w:lvl w:ilvl="8" w:tplc="3FE6E13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B34687"/>
    <w:multiLevelType w:val="hybridMultilevel"/>
    <w:tmpl w:val="DE2E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00743"/>
    <w:multiLevelType w:val="hybridMultilevel"/>
    <w:tmpl w:val="724C3C66"/>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7"/>
  </w:num>
  <w:num w:numId="3">
    <w:abstractNumId w:val="1"/>
  </w:num>
  <w:num w:numId="4">
    <w:abstractNumId w:val="27"/>
  </w:num>
  <w:num w:numId="5">
    <w:abstractNumId w:val="32"/>
  </w:num>
  <w:num w:numId="6">
    <w:abstractNumId w:val="4"/>
  </w:num>
  <w:num w:numId="7">
    <w:abstractNumId w:val="3"/>
  </w:num>
  <w:num w:numId="8">
    <w:abstractNumId w:val="29"/>
  </w:num>
  <w:num w:numId="9">
    <w:abstractNumId w:val="30"/>
  </w:num>
  <w:num w:numId="10">
    <w:abstractNumId w:val="33"/>
  </w:num>
  <w:num w:numId="11">
    <w:abstractNumId w:val="42"/>
  </w:num>
  <w:num w:numId="12">
    <w:abstractNumId w:val="40"/>
  </w:num>
  <w:num w:numId="13">
    <w:abstractNumId w:val="22"/>
  </w:num>
  <w:num w:numId="14">
    <w:abstractNumId w:val="21"/>
  </w:num>
  <w:num w:numId="15">
    <w:abstractNumId w:val="17"/>
  </w:num>
  <w:num w:numId="16">
    <w:abstractNumId w:val="12"/>
  </w:num>
  <w:num w:numId="17">
    <w:abstractNumId w:val="2"/>
  </w:num>
  <w:num w:numId="18">
    <w:abstractNumId w:val="25"/>
  </w:num>
  <w:num w:numId="19">
    <w:abstractNumId w:val="23"/>
  </w:num>
  <w:num w:numId="20">
    <w:abstractNumId w:val="24"/>
  </w:num>
  <w:num w:numId="21">
    <w:abstractNumId w:val="7"/>
  </w:num>
  <w:num w:numId="22">
    <w:abstractNumId w:val="14"/>
  </w:num>
  <w:num w:numId="23">
    <w:abstractNumId w:val="10"/>
  </w:num>
  <w:num w:numId="24">
    <w:abstractNumId w:val="18"/>
  </w:num>
  <w:num w:numId="25">
    <w:abstractNumId w:val="39"/>
  </w:num>
  <w:num w:numId="26">
    <w:abstractNumId w:val="31"/>
  </w:num>
  <w:num w:numId="27">
    <w:abstractNumId w:val="35"/>
  </w:num>
  <w:num w:numId="28">
    <w:abstractNumId w:val="9"/>
  </w:num>
  <w:num w:numId="29">
    <w:abstractNumId w:val="11"/>
  </w:num>
  <w:num w:numId="30">
    <w:abstractNumId w:val="28"/>
  </w:num>
  <w:num w:numId="31">
    <w:abstractNumId w:val="19"/>
  </w:num>
  <w:num w:numId="32">
    <w:abstractNumId w:val="16"/>
  </w:num>
  <w:num w:numId="33">
    <w:abstractNumId w:val="38"/>
  </w:num>
  <w:num w:numId="34">
    <w:abstractNumId w:val="15"/>
  </w:num>
  <w:num w:numId="35">
    <w:abstractNumId w:val="8"/>
  </w:num>
  <w:num w:numId="36">
    <w:abstractNumId w:val="20"/>
  </w:num>
  <w:num w:numId="37">
    <w:abstractNumId w:val="6"/>
  </w:num>
  <w:num w:numId="38">
    <w:abstractNumId w:val="41"/>
  </w:num>
  <w:num w:numId="39">
    <w:abstractNumId w:val="43"/>
  </w:num>
  <w:num w:numId="40">
    <w:abstractNumId w:val="34"/>
  </w:num>
  <w:num w:numId="41">
    <w:abstractNumId w:val="36"/>
  </w:num>
  <w:num w:numId="42">
    <w:abstractNumId w:val="0"/>
  </w:num>
  <w:num w:numId="43">
    <w:abstractNumId w:val="44"/>
  </w:num>
  <w:num w:numId="44">
    <w:abstractNumId w:val="13"/>
  </w:num>
  <w:num w:numId="45">
    <w:abstractNumId w:val="4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D4"/>
    <w:rsid w:val="00000625"/>
    <w:rsid w:val="0000098E"/>
    <w:rsid w:val="000030B1"/>
    <w:rsid w:val="00004283"/>
    <w:rsid w:val="000119AC"/>
    <w:rsid w:val="00011EBB"/>
    <w:rsid w:val="000171FA"/>
    <w:rsid w:val="00020AAF"/>
    <w:rsid w:val="00022B09"/>
    <w:rsid w:val="00030991"/>
    <w:rsid w:val="0003170B"/>
    <w:rsid w:val="00031D35"/>
    <w:rsid w:val="000328D8"/>
    <w:rsid w:val="00036A56"/>
    <w:rsid w:val="00040401"/>
    <w:rsid w:val="00041236"/>
    <w:rsid w:val="00042C91"/>
    <w:rsid w:val="00043D82"/>
    <w:rsid w:val="000454F7"/>
    <w:rsid w:val="00046A74"/>
    <w:rsid w:val="0005584A"/>
    <w:rsid w:val="000623D8"/>
    <w:rsid w:val="00073089"/>
    <w:rsid w:val="00073A31"/>
    <w:rsid w:val="000755DE"/>
    <w:rsid w:val="0008419A"/>
    <w:rsid w:val="00085268"/>
    <w:rsid w:val="00086E7B"/>
    <w:rsid w:val="000873FA"/>
    <w:rsid w:val="00090AD2"/>
    <w:rsid w:val="0009733C"/>
    <w:rsid w:val="000A04C9"/>
    <w:rsid w:val="000A11A6"/>
    <w:rsid w:val="000A3196"/>
    <w:rsid w:val="000A3527"/>
    <w:rsid w:val="000A37EC"/>
    <w:rsid w:val="000A38F9"/>
    <w:rsid w:val="000A41A0"/>
    <w:rsid w:val="000B12C4"/>
    <w:rsid w:val="000B1488"/>
    <w:rsid w:val="000B1777"/>
    <w:rsid w:val="000B184D"/>
    <w:rsid w:val="000B26CC"/>
    <w:rsid w:val="000B5D92"/>
    <w:rsid w:val="000C0508"/>
    <w:rsid w:val="000C05AB"/>
    <w:rsid w:val="000C24F1"/>
    <w:rsid w:val="000C2A47"/>
    <w:rsid w:val="000C4B11"/>
    <w:rsid w:val="000D2B48"/>
    <w:rsid w:val="000D7750"/>
    <w:rsid w:val="000E01CD"/>
    <w:rsid w:val="000E5DC2"/>
    <w:rsid w:val="000E6250"/>
    <w:rsid w:val="000F01A9"/>
    <w:rsid w:val="000F10D1"/>
    <w:rsid w:val="000F2668"/>
    <w:rsid w:val="000F54BE"/>
    <w:rsid w:val="000F7E8E"/>
    <w:rsid w:val="001013C7"/>
    <w:rsid w:val="00101625"/>
    <w:rsid w:val="0010214F"/>
    <w:rsid w:val="001058AC"/>
    <w:rsid w:val="00105E79"/>
    <w:rsid w:val="00107F4A"/>
    <w:rsid w:val="001101A3"/>
    <w:rsid w:val="0011110F"/>
    <w:rsid w:val="00113064"/>
    <w:rsid w:val="0011743F"/>
    <w:rsid w:val="001204F6"/>
    <w:rsid w:val="00121E9B"/>
    <w:rsid w:val="00123947"/>
    <w:rsid w:val="00124153"/>
    <w:rsid w:val="00131B37"/>
    <w:rsid w:val="00133D03"/>
    <w:rsid w:val="00136C5D"/>
    <w:rsid w:val="00137A4C"/>
    <w:rsid w:val="00137C49"/>
    <w:rsid w:val="0014008F"/>
    <w:rsid w:val="00143103"/>
    <w:rsid w:val="001435D7"/>
    <w:rsid w:val="001437D1"/>
    <w:rsid w:val="001439AF"/>
    <w:rsid w:val="00145B0A"/>
    <w:rsid w:val="0015066E"/>
    <w:rsid w:val="0015202D"/>
    <w:rsid w:val="00153AA9"/>
    <w:rsid w:val="0015598A"/>
    <w:rsid w:val="00155B6D"/>
    <w:rsid w:val="00157341"/>
    <w:rsid w:val="001628CC"/>
    <w:rsid w:val="001665BE"/>
    <w:rsid w:val="001715C7"/>
    <w:rsid w:val="00171EE1"/>
    <w:rsid w:val="00172DFB"/>
    <w:rsid w:val="00175544"/>
    <w:rsid w:val="00176451"/>
    <w:rsid w:val="001765BA"/>
    <w:rsid w:val="00176A77"/>
    <w:rsid w:val="001801C9"/>
    <w:rsid w:val="001827BF"/>
    <w:rsid w:val="00184989"/>
    <w:rsid w:val="00186310"/>
    <w:rsid w:val="00191FE9"/>
    <w:rsid w:val="00192119"/>
    <w:rsid w:val="00194148"/>
    <w:rsid w:val="0019583C"/>
    <w:rsid w:val="00197268"/>
    <w:rsid w:val="00197625"/>
    <w:rsid w:val="001977DB"/>
    <w:rsid w:val="001A0BDE"/>
    <w:rsid w:val="001A0D12"/>
    <w:rsid w:val="001A4306"/>
    <w:rsid w:val="001B0334"/>
    <w:rsid w:val="001B184E"/>
    <w:rsid w:val="001B19DC"/>
    <w:rsid w:val="001B1BB0"/>
    <w:rsid w:val="001B39C4"/>
    <w:rsid w:val="001B57F7"/>
    <w:rsid w:val="001B78F6"/>
    <w:rsid w:val="001C13C0"/>
    <w:rsid w:val="001C27C2"/>
    <w:rsid w:val="001C2C28"/>
    <w:rsid w:val="001C6237"/>
    <w:rsid w:val="001C7A0A"/>
    <w:rsid w:val="001C7AEF"/>
    <w:rsid w:val="001D137C"/>
    <w:rsid w:val="001D374C"/>
    <w:rsid w:val="001D7E13"/>
    <w:rsid w:val="001E3044"/>
    <w:rsid w:val="001E3275"/>
    <w:rsid w:val="001F02F9"/>
    <w:rsid w:val="001F2D2E"/>
    <w:rsid w:val="001F4988"/>
    <w:rsid w:val="001F58C8"/>
    <w:rsid w:val="001F620B"/>
    <w:rsid w:val="001F637D"/>
    <w:rsid w:val="001F6DBC"/>
    <w:rsid w:val="001F6E5D"/>
    <w:rsid w:val="001F7828"/>
    <w:rsid w:val="0020201B"/>
    <w:rsid w:val="00203CBA"/>
    <w:rsid w:val="0020484E"/>
    <w:rsid w:val="00204B46"/>
    <w:rsid w:val="00205113"/>
    <w:rsid w:val="00207B37"/>
    <w:rsid w:val="00211395"/>
    <w:rsid w:val="002119D5"/>
    <w:rsid w:val="002122CB"/>
    <w:rsid w:val="00212FDC"/>
    <w:rsid w:val="0021403C"/>
    <w:rsid w:val="002209CF"/>
    <w:rsid w:val="00221724"/>
    <w:rsid w:val="00226A92"/>
    <w:rsid w:val="00226D57"/>
    <w:rsid w:val="0022741E"/>
    <w:rsid w:val="00232412"/>
    <w:rsid w:val="00232C8F"/>
    <w:rsid w:val="00233521"/>
    <w:rsid w:val="00233840"/>
    <w:rsid w:val="00233BAC"/>
    <w:rsid w:val="00236163"/>
    <w:rsid w:val="002422BA"/>
    <w:rsid w:val="00243B62"/>
    <w:rsid w:val="002460F6"/>
    <w:rsid w:val="002469CF"/>
    <w:rsid w:val="00251031"/>
    <w:rsid w:val="00253042"/>
    <w:rsid w:val="0025314A"/>
    <w:rsid w:val="0025380C"/>
    <w:rsid w:val="00253C6C"/>
    <w:rsid w:val="00254F1A"/>
    <w:rsid w:val="00260F7C"/>
    <w:rsid w:val="002618E2"/>
    <w:rsid w:val="00263E8E"/>
    <w:rsid w:val="00264E26"/>
    <w:rsid w:val="00266239"/>
    <w:rsid w:val="0026659D"/>
    <w:rsid w:val="00266753"/>
    <w:rsid w:val="002669D4"/>
    <w:rsid w:val="00271A24"/>
    <w:rsid w:val="002753B7"/>
    <w:rsid w:val="00277E3F"/>
    <w:rsid w:val="00277F30"/>
    <w:rsid w:val="00280BE0"/>
    <w:rsid w:val="0028461E"/>
    <w:rsid w:val="00285894"/>
    <w:rsid w:val="00286A2C"/>
    <w:rsid w:val="00287BD2"/>
    <w:rsid w:val="00291F0B"/>
    <w:rsid w:val="0029200C"/>
    <w:rsid w:val="00292DEB"/>
    <w:rsid w:val="00292F4D"/>
    <w:rsid w:val="00293A8E"/>
    <w:rsid w:val="002972A6"/>
    <w:rsid w:val="002A2F69"/>
    <w:rsid w:val="002A3504"/>
    <w:rsid w:val="002A50BB"/>
    <w:rsid w:val="002A5517"/>
    <w:rsid w:val="002A6851"/>
    <w:rsid w:val="002B436C"/>
    <w:rsid w:val="002B5C92"/>
    <w:rsid w:val="002B631A"/>
    <w:rsid w:val="002B765B"/>
    <w:rsid w:val="002C3601"/>
    <w:rsid w:val="002C4A54"/>
    <w:rsid w:val="002C5196"/>
    <w:rsid w:val="002D124F"/>
    <w:rsid w:val="002D20D4"/>
    <w:rsid w:val="002D2545"/>
    <w:rsid w:val="002D7030"/>
    <w:rsid w:val="002E0ADC"/>
    <w:rsid w:val="002E38A3"/>
    <w:rsid w:val="002E3C3A"/>
    <w:rsid w:val="002F371C"/>
    <w:rsid w:val="002F44B2"/>
    <w:rsid w:val="002F755E"/>
    <w:rsid w:val="00301CD1"/>
    <w:rsid w:val="00306CF3"/>
    <w:rsid w:val="00311409"/>
    <w:rsid w:val="00312A1C"/>
    <w:rsid w:val="00312F43"/>
    <w:rsid w:val="00314150"/>
    <w:rsid w:val="003159A6"/>
    <w:rsid w:val="003172AC"/>
    <w:rsid w:val="0031788C"/>
    <w:rsid w:val="00325166"/>
    <w:rsid w:val="003258A5"/>
    <w:rsid w:val="00325F98"/>
    <w:rsid w:val="00330D68"/>
    <w:rsid w:val="00330EBC"/>
    <w:rsid w:val="00336109"/>
    <w:rsid w:val="00336500"/>
    <w:rsid w:val="00340E55"/>
    <w:rsid w:val="003435E0"/>
    <w:rsid w:val="00345FBD"/>
    <w:rsid w:val="0035115E"/>
    <w:rsid w:val="00352CED"/>
    <w:rsid w:val="0035435F"/>
    <w:rsid w:val="00354944"/>
    <w:rsid w:val="00356065"/>
    <w:rsid w:val="003570E1"/>
    <w:rsid w:val="003573E1"/>
    <w:rsid w:val="003620E5"/>
    <w:rsid w:val="003632B5"/>
    <w:rsid w:val="00364AC7"/>
    <w:rsid w:val="003667D8"/>
    <w:rsid w:val="003719D4"/>
    <w:rsid w:val="0037278F"/>
    <w:rsid w:val="00373701"/>
    <w:rsid w:val="00373A3E"/>
    <w:rsid w:val="00374DB1"/>
    <w:rsid w:val="00381FBE"/>
    <w:rsid w:val="00385F27"/>
    <w:rsid w:val="0038742F"/>
    <w:rsid w:val="0038794B"/>
    <w:rsid w:val="00394BFA"/>
    <w:rsid w:val="00396630"/>
    <w:rsid w:val="00397151"/>
    <w:rsid w:val="003A592E"/>
    <w:rsid w:val="003A62F6"/>
    <w:rsid w:val="003B1D3B"/>
    <w:rsid w:val="003B329B"/>
    <w:rsid w:val="003C2A24"/>
    <w:rsid w:val="003C2B50"/>
    <w:rsid w:val="003C3616"/>
    <w:rsid w:val="003C3686"/>
    <w:rsid w:val="003C51AE"/>
    <w:rsid w:val="003D160D"/>
    <w:rsid w:val="003D32A5"/>
    <w:rsid w:val="003D42BD"/>
    <w:rsid w:val="003D618A"/>
    <w:rsid w:val="003D6469"/>
    <w:rsid w:val="003D79E6"/>
    <w:rsid w:val="003E1DD8"/>
    <w:rsid w:val="003E4AC5"/>
    <w:rsid w:val="003E512F"/>
    <w:rsid w:val="003F3CD5"/>
    <w:rsid w:val="003F5257"/>
    <w:rsid w:val="003F5DCB"/>
    <w:rsid w:val="003F6519"/>
    <w:rsid w:val="004018D8"/>
    <w:rsid w:val="00402D8D"/>
    <w:rsid w:val="004030D1"/>
    <w:rsid w:val="00403113"/>
    <w:rsid w:val="00403AE4"/>
    <w:rsid w:val="00404D83"/>
    <w:rsid w:val="00410A6A"/>
    <w:rsid w:val="00410AEC"/>
    <w:rsid w:val="00411833"/>
    <w:rsid w:val="00413737"/>
    <w:rsid w:val="00421977"/>
    <w:rsid w:val="004224D7"/>
    <w:rsid w:val="00424063"/>
    <w:rsid w:val="004258AB"/>
    <w:rsid w:val="00426406"/>
    <w:rsid w:val="004271C6"/>
    <w:rsid w:val="00427701"/>
    <w:rsid w:val="00427AD8"/>
    <w:rsid w:val="004332F0"/>
    <w:rsid w:val="00433A3A"/>
    <w:rsid w:val="00446F15"/>
    <w:rsid w:val="0045103C"/>
    <w:rsid w:val="004529B3"/>
    <w:rsid w:val="004537C5"/>
    <w:rsid w:val="00453C65"/>
    <w:rsid w:val="00454F8A"/>
    <w:rsid w:val="00460AA9"/>
    <w:rsid w:val="0046212A"/>
    <w:rsid w:val="004629DE"/>
    <w:rsid w:val="004677A2"/>
    <w:rsid w:val="0047222D"/>
    <w:rsid w:val="0047297B"/>
    <w:rsid w:val="00473945"/>
    <w:rsid w:val="00476F3D"/>
    <w:rsid w:val="00480001"/>
    <w:rsid w:val="0048091B"/>
    <w:rsid w:val="004829A0"/>
    <w:rsid w:val="0048478D"/>
    <w:rsid w:val="00484EB4"/>
    <w:rsid w:val="00485EB2"/>
    <w:rsid w:val="004914B0"/>
    <w:rsid w:val="00491F84"/>
    <w:rsid w:val="00492E2F"/>
    <w:rsid w:val="004956FB"/>
    <w:rsid w:val="004A1897"/>
    <w:rsid w:val="004A21F8"/>
    <w:rsid w:val="004A383F"/>
    <w:rsid w:val="004A4953"/>
    <w:rsid w:val="004A5EF4"/>
    <w:rsid w:val="004C4C43"/>
    <w:rsid w:val="004C64D7"/>
    <w:rsid w:val="004D0CB5"/>
    <w:rsid w:val="004D2355"/>
    <w:rsid w:val="004D6755"/>
    <w:rsid w:val="004D6BDF"/>
    <w:rsid w:val="004D78D8"/>
    <w:rsid w:val="004E01D4"/>
    <w:rsid w:val="004E032C"/>
    <w:rsid w:val="004E0A36"/>
    <w:rsid w:val="004E4E58"/>
    <w:rsid w:val="004E69F2"/>
    <w:rsid w:val="004E78BF"/>
    <w:rsid w:val="004F0D6A"/>
    <w:rsid w:val="004F3924"/>
    <w:rsid w:val="004F4DC4"/>
    <w:rsid w:val="004F7E16"/>
    <w:rsid w:val="00506296"/>
    <w:rsid w:val="00506AF1"/>
    <w:rsid w:val="005106D1"/>
    <w:rsid w:val="00513FF5"/>
    <w:rsid w:val="00514E5B"/>
    <w:rsid w:val="00516588"/>
    <w:rsid w:val="0051767E"/>
    <w:rsid w:val="005179F4"/>
    <w:rsid w:val="00520676"/>
    <w:rsid w:val="0052251B"/>
    <w:rsid w:val="00522571"/>
    <w:rsid w:val="005305E1"/>
    <w:rsid w:val="0053131D"/>
    <w:rsid w:val="00533316"/>
    <w:rsid w:val="005367A6"/>
    <w:rsid w:val="00536A75"/>
    <w:rsid w:val="00543624"/>
    <w:rsid w:val="005464D1"/>
    <w:rsid w:val="005466A0"/>
    <w:rsid w:val="00553A85"/>
    <w:rsid w:val="00553BD6"/>
    <w:rsid w:val="00556682"/>
    <w:rsid w:val="00556C15"/>
    <w:rsid w:val="005638DF"/>
    <w:rsid w:val="00566B7E"/>
    <w:rsid w:val="00566DC5"/>
    <w:rsid w:val="00572869"/>
    <w:rsid w:val="005735F7"/>
    <w:rsid w:val="0057541A"/>
    <w:rsid w:val="0058163E"/>
    <w:rsid w:val="00581EFD"/>
    <w:rsid w:val="00582194"/>
    <w:rsid w:val="00583B40"/>
    <w:rsid w:val="00584A1E"/>
    <w:rsid w:val="00585658"/>
    <w:rsid w:val="00585CA9"/>
    <w:rsid w:val="00585F81"/>
    <w:rsid w:val="00586E55"/>
    <w:rsid w:val="0058714C"/>
    <w:rsid w:val="00587646"/>
    <w:rsid w:val="00591EFB"/>
    <w:rsid w:val="0059361F"/>
    <w:rsid w:val="00597421"/>
    <w:rsid w:val="005979C3"/>
    <w:rsid w:val="005A0618"/>
    <w:rsid w:val="005A1583"/>
    <w:rsid w:val="005A1900"/>
    <w:rsid w:val="005A1D67"/>
    <w:rsid w:val="005A2B13"/>
    <w:rsid w:val="005A4021"/>
    <w:rsid w:val="005A5ECD"/>
    <w:rsid w:val="005A6839"/>
    <w:rsid w:val="005A703E"/>
    <w:rsid w:val="005B194E"/>
    <w:rsid w:val="005B238A"/>
    <w:rsid w:val="005B374B"/>
    <w:rsid w:val="005B6EC1"/>
    <w:rsid w:val="005B78F4"/>
    <w:rsid w:val="005B7A46"/>
    <w:rsid w:val="005B7F45"/>
    <w:rsid w:val="005C4F7F"/>
    <w:rsid w:val="005D09FE"/>
    <w:rsid w:val="005D28E0"/>
    <w:rsid w:val="005E088A"/>
    <w:rsid w:val="005E2099"/>
    <w:rsid w:val="005E2653"/>
    <w:rsid w:val="005E2ADF"/>
    <w:rsid w:val="005E395D"/>
    <w:rsid w:val="005E4FB7"/>
    <w:rsid w:val="005E658F"/>
    <w:rsid w:val="005F0E2F"/>
    <w:rsid w:val="005F23F3"/>
    <w:rsid w:val="005F2C10"/>
    <w:rsid w:val="005F3219"/>
    <w:rsid w:val="005F45C3"/>
    <w:rsid w:val="005F645D"/>
    <w:rsid w:val="005F69FE"/>
    <w:rsid w:val="005F7093"/>
    <w:rsid w:val="006002D2"/>
    <w:rsid w:val="00602338"/>
    <w:rsid w:val="00603549"/>
    <w:rsid w:val="00606FB6"/>
    <w:rsid w:val="00607068"/>
    <w:rsid w:val="006073CE"/>
    <w:rsid w:val="00610098"/>
    <w:rsid w:val="006100A7"/>
    <w:rsid w:val="00611433"/>
    <w:rsid w:val="0061357F"/>
    <w:rsid w:val="0061597C"/>
    <w:rsid w:val="00615A12"/>
    <w:rsid w:val="00617D6B"/>
    <w:rsid w:val="00620279"/>
    <w:rsid w:val="0062203B"/>
    <w:rsid w:val="00623B93"/>
    <w:rsid w:val="00625855"/>
    <w:rsid w:val="00627B3B"/>
    <w:rsid w:val="00627D27"/>
    <w:rsid w:val="0063479B"/>
    <w:rsid w:val="00634B10"/>
    <w:rsid w:val="00645DC3"/>
    <w:rsid w:val="00646F48"/>
    <w:rsid w:val="00647654"/>
    <w:rsid w:val="00647CA7"/>
    <w:rsid w:val="0065591B"/>
    <w:rsid w:val="006567BA"/>
    <w:rsid w:val="00663CD9"/>
    <w:rsid w:val="00665686"/>
    <w:rsid w:val="00665F4C"/>
    <w:rsid w:val="006669EC"/>
    <w:rsid w:val="00671965"/>
    <w:rsid w:val="0068022F"/>
    <w:rsid w:val="00685B15"/>
    <w:rsid w:val="006865AF"/>
    <w:rsid w:val="00687ED3"/>
    <w:rsid w:val="00694AB5"/>
    <w:rsid w:val="00694F45"/>
    <w:rsid w:val="0069581C"/>
    <w:rsid w:val="00696B56"/>
    <w:rsid w:val="006A0D62"/>
    <w:rsid w:val="006A1296"/>
    <w:rsid w:val="006A1FBF"/>
    <w:rsid w:val="006A4227"/>
    <w:rsid w:val="006A48EC"/>
    <w:rsid w:val="006B207E"/>
    <w:rsid w:val="006B2577"/>
    <w:rsid w:val="006B3875"/>
    <w:rsid w:val="006B3A3C"/>
    <w:rsid w:val="006B5174"/>
    <w:rsid w:val="006B5896"/>
    <w:rsid w:val="006B67E4"/>
    <w:rsid w:val="006C0DB4"/>
    <w:rsid w:val="006C1C2F"/>
    <w:rsid w:val="006C5FC1"/>
    <w:rsid w:val="006C6CAA"/>
    <w:rsid w:val="006D04F9"/>
    <w:rsid w:val="006D2054"/>
    <w:rsid w:val="006D47B1"/>
    <w:rsid w:val="006D5EA9"/>
    <w:rsid w:val="006D7F31"/>
    <w:rsid w:val="006E016E"/>
    <w:rsid w:val="006F1DF7"/>
    <w:rsid w:val="006F3A24"/>
    <w:rsid w:val="006F470F"/>
    <w:rsid w:val="007032B2"/>
    <w:rsid w:val="0070404D"/>
    <w:rsid w:val="007040B9"/>
    <w:rsid w:val="007044D2"/>
    <w:rsid w:val="007063E3"/>
    <w:rsid w:val="00707087"/>
    <w:rsid w:val="00710F8A"/>
    <w:rsid w:val="00711BE8"/>
    <w:rsid w:val="007130E4"/>
    <w:rsid w:val="0071397B"/>
    <w:rsid w:val="00715785"/>
    <w:rsid w:val="00721375"/>
    <w:rsid w:val="00721E34"/>
    <w:rsid w:val="00723921"/>
    <w:rsid w:val="00723EE1"/>
    <w:rsid w:val="007244E3"/>
    <w:rsid w:val="007253E1"/>
    <w:rsid w:val="007262D6"/>
    <w:rsid w:val="00726D1A"/>
    <w:rsid w:val="00727142"/>
    <w:rsid w:val="00727619"/>
    <w:rsid w:val="00731F3E"/>
    <w:rsid w:val="0073224D"/>
    <w:rsid w:val="007327B4"/>
    <w:rsid w:val="00742492"/>
    <w:rsid w:val="00743C00"/>
    <w:rsid w:val="007478D5"/>
    <w:rsid w:val="007535AA"/>
    <w:rsid w:val="007537A4"/>
    <w:rsid w:val="00757306"/>
    <w:rsid w:val="0076002B"/>
    <w:rsid w:val="0076139B"/>
    <w:rsid w:val="00762959"/>
    <w:rsid w:val="00764E45"/>
    <w:rsid w:val="00765270"/>
    <w:rsid w:val="00765304"/>
    <w:rsid w:val="00766F68"/>
    <w:rsid w:val="0077140F"/>
    <w:rsid w:val="007726CB"/>
    <w:rsid w:val="0077424F"/>
    <w:rsid w:val="00774C78"/>
    <w:rsid w:val="00774E44"/>
    <w:rsid w:val="00775332"/>
    <w:rsid w:val="0077590B"/>
    <w:rsid w:val="00777437"/>
    <w:rsid w:val="00780BFC"/>
    <w:rsid w:val="00781377"/>
    <w:rsid w:val="00783667"/>
    <w:rsid w:val="007839DC"/>
    <w:rsid w:val="00785B39"/>
    <w:rsid w:val="00786987"/>
    <w:rsid w:val="0078716B"/>
    <w:rsid w:val="00790FF1"/>
    <w:rsid w:val="00791A07"/>
    <w:rsid w:val="00792418"/>
    <w:rsid w:val="0079292D"/>
    <w:rsid w:val="00797114"/>
    <w:rsid w:val="007A18D5"/>
    <w:rsid w:val="007A257B"/>
    <w:rsid w:val="007A31D6"/>
    <w:rsid w:val="007A4F75"/>
    <w:rsid w:val="007A56A7"/>
    <w:rsid w:val="007A6495"/>
    <w:rsid w:val="007B1D57"/>
    <w:rsid w:val="007B3319"/>
    <w:rsid w:val="007B778A"/>
    <w:rsid w:val="007C281A"/>
    <w:rsid w:val="007C2B94"/>
    <w:rsid w:val="007C3F3D"/>
    <w:rsid w:val="007C6832"/>
    <w:rsid w:val="007C7ED1"/>
    <w:rsid w:val="007D13A9"/>
    <w:rsid w:val="007D6D8D"/>
    <w:rsid w:val="007E0B13"/>
    <w:rsid w:val="007E140B"/>
    <w:rsid w:val="007E3DB7"/>
    <w:rsid w:val="007E5432"/>
    <w:rsid w:val="007E7323"/>
    <w:rsid w:val="007F0468"/>
    <w:rsid w:val="007F0C7A"/>
    <w:rsid w:val="007F2A20"/>
    <w:rsid w:val="007F3D0F"/>
    <w:rsid w:val="007F646B"/>
    <w:rsid w:val="007F6A53"/>
    <w:rsid w:val="007F7792"/>
    <w:rsid w:val="00801ABF"/>
    <w:rsid w:val="00802BAC"/>
    <w:rsid w:val="00812EAB"/>
    <w:rsid w:val="0081386D"/>
    <w:rsid w:val="00813C51"/>
    <w:rsid w:val="008153D1"/>
    <w:rsid w:val="00816BCF"/>
    <w:rsid w:val="00816E34"/>
    <w:rsid w:val="008176EA"/>
    <w:rsid w:val="00820C25"/>
    <w:rsid w:val="00821E0D"/>
    <w:rsid w:val="008235E7"/>
    <w:rsid w:val="00824349"/>
    <w:rsid w:val="00827977"/>
    <w:rsid w:val="0083005A"/>
    <w:rsid w:val="00831BBF"/>
    <w:rsid w:val="00832772"/>
    <w:rsid w:val="0083551A"/>
    <w:rsid w:val="008415AD"/>
    <w:rsid w:val="00841EF4"/>
    <w:rsid w:val="00843B9F"/>
    <w:rsid w:val="0084610D"/>
    <w:rsid w:val="00846E29"/>
    <w:rsid w:val="0085093E"/>
    <w:rsid w:val="008561F1"/>
    <w:rsid w:val="00856A1D"/>
    <w:rsid w:val="00856A32"/>
    <w:rsid w:val="00857E9F"/>
    <w:rsid w:val="0086025E"/>
    <w:rsid w:val="00860A47"/>
    <w:rsid w:val="00861958"/>
    <w:rsid w:val="008624D3"/>
    <w:rsid w:val="00864579"/>
    <w:rsid w:val="00864839"/>
    <w:rsid w:val="00866423"/>
    <w:rsid w:val="00866EFC"/>
    <w:rsid w:val="00867523"/>
    <w:rsid w:val="008709F2"/>
    <w:rsid w:val="00871817"/>
    <w:rsid w:val="00871BEB"/>
    <w:rsid w:val="00877C86"/>
    <w:rsid w:val="008801EF"/>
    <w:rsid w:val="00883AE1"/>
    <w:rsid w:val="00883FC9"/>
    <w:rsid w:val="008842EC"/>
    <w:rsid w:val="00886AF0"/>
    <w:rsid w:val="00887FBB"/>
    <w:rsid w:val="00892074"/>
    <w:rsid w:val="00892163"/>
    <w:rsid w:val="00893044"/>
    <w:rsid w:val="00893577"/>
    <w:rsid w:val="00897D80"/>
    <w:rsid w:val="008A09A8"/>
    <w:rsid w:val="008A445B"/>
    <w:rsid w:val="008A620D"/>
    <w:rsid w:val="008B1DE0"/>
    <w:rsid w:val="008C1BD2"/>
    <w:rsid w:val="008C4034"/>
    <w:rsid w:val="008C475D"/>
    <w:rsid w:val="008C6792"/>
    <w:rsid w:val="008C7759"/>
    <w:rsid w:val="008D1FC2"/>
    <w:rsid w:val="008D2F0B"/>
    <w:rsid w:val="008D3FD5"/>
    <w:rsid w:val="008E0537"/>
    <w:rsid w:val="008E2E85"/>
    <w:rsid w:val="008E7F1E"/>
    <w:rsid w:val="008F0BA3"/>
    <w:rsid w:val="008F1A44"/>
    <w:rsid w:val="008F38D3"/>
    <w:rsid w:val="008F3AF8"/>
    <w:rsid w:val="0090424D"/>
    <w:rsid w:val="00904B0E"/>
    <w:rsid w:val="009064EA"/>
    <w:rsid w:val="00912611"/>
    <w:rsid w:val="00913D0F"/>
    <w:rsid w:val="00914117"/>
    <w:rsid w:val="009160F5"/>
    <w:rsid w:val="009225D6"/>
    <w:rsid w:val="00922C67"/>
    <w:rsid w:val="009239DD"/>
    <w:rsid w:val="0092731C"/>
    <w:rsid w:val="0093386E"/>
    <w:rsid w:val="00934BB5"/>
    <w:rsid w:val="00940EEA"/>
    <w:rsid w:val="009425A7"/>
    <w:rsid w:val="00947662"/>
    <w:rsid w:val="0095136A"/>
    <w:rsid w:val="00951C9A"/>
    <w:rsid w:val="00953DA4"/>
    <w:rsid w:val="00953F93"/>
    <w:rsid w:val="0095417A"/>
    <w:rsid w:val="00955355"/>
    <w:rsid w:val="00956A82"/>
    <w:rsid w:val="00956DF8"/>
    <w:rsid w:val="009577FE"/>
    <w:rsid w:val="00960BE2"/>
    <w:rsid w:val="009623D5"/>
    <w:rsid w:val="00966C2E"/>
    <w:rsid w:val="00974A3E"/>
    <w:rsid w:val="009772C4"/>
    <w:rsid w:val="00977DB4"/>
    <w:rsid w:val="00980104"/>
    <w:rsid w:val="00980E2A"/>
    <w:rsid w:val="009820AF"/>
    <w:rsid w:val="009827B7"/>
    <w:rsid w:val="009838E2"/>
    <w:rsid w:val="00987D07"/>
    <w:rsid w:val="009A346A"/>
    <w:rsid w:val="009A3F20"/>
    <w:rsid w:val="009A523E"/>
    <w:rsid w:val="009A564C"/>
    <w:rsid w:val="009A6B3A"/>
    <w:rsid w:val="009B0A70"/>
    <w:rsid w:val="009B12C4"/>
    <w:rsid w:val="009B2267"/>
    <w:rsid w:val="009B34EF"/>
    <w:rsid w:val="009B3EBA"/>
    <w:rsid w:val="009B4262"/>
    <w:rsid w:val="009B46CC"/>
    <w:rsid w:val="009B4EC9"/>
    <w:rsid w:val="009B52D9"/>
    <w:rsid w:val="009C22E1"/>
    <w:rsid w:val="009C2A79"/>
    <w:rsid w:val="009C6C4D"/>
    <w:rsid w:val="009C708A"/>
    <w:rsid w:val="009D37FC"/>
    <w:rsid w:val="009D59C4"/>
    <w:rsid w:val="009D60A2"/>
    <w:rsid w:val="009D6BD9"/>
    <w:rsid w:val="009D7258"/>
    <w:rsid w:val="009E10AD"/>
    <w:rsid w:val="009E3638"/>
    <w:rsid w:val="009E48E7"/>
    <w:rsid w:val="009E4D02"/>
    <w:rsid w:val="009E63A4"/>
    <w:rsid w:val="009E6DFB"/>
    <w:rsid w:val="009F08F3"/>
    <w:rsid w:val="009F14A9"/>
    <w:rsid w:val="009F5C9F"/>
    <w:rsid w:val="00A00E75"/>
    <w:rsid w:val="00A01A70"/>
    <w:rsid w:val="00A01AFD"/>
    <w:rsid w:val="00A01DA7"/>
    <w:rsid w:val="00A02A7D"/>
    <w:rsid w:val="00A037D6"/>
    <w:rsid w:val="00A03A3F"/>
    <w:rsid w:val="00A06685"/>
    <w:rsid w:val="00A07E33"/>
    <w:rsid w:val="00A11093"/>
    <w:rsid w:val="00A11BA2"/>
    <w:rsid w:val="00A12FC3"/>
    <w:rsid w:val="00A2023D"/>
    <w:rsid w:val="00A21284"/>
    <w:rsid w:val="00A230AE"/>
    <w:rsid w:val="00A237DB"/>
    <w:rsid w:val="00A26989"/>
    <w:rsid w:val="00A31A59"/>
    <w:rsid w:val="00A3452F"/>
    <w:rsid w:val="00A37040"/>
    <w:rsid w:val="00A422E7"/>
    <w:rsid w:val="00A42A83"/>
    <w:rsid w:val="00A438B1"/>
    <w:rsid w:val="00A442AF"/>
    <w:rsid w:val="00A458B1"/>
    <w:rsid w:val="00A46EDB"/>
    <w:rsid w:val="00A51839"/>
    <w:rsid w:val="00A526A8"/>
    <w:rsid w:val="00A53E42"/>
    <w:rsid w:val="00A60A66"/>
    <w:rsid w:val="00A65D95"/>
    <w:rsid w:val="00A6677C"/>
    <w:rsid w:val="00A66FBC"/>
    <w:rsid w:val="00A67CDE"/>
    <w:rsid w:val="00A70245"/>
    <w:rsid w:val="00A7066B"/>
    <w:rsid w:val="00A71828"/>
    <w:rsid w:val="00A71F24"/>
    <w:rsid w:val="00A72153"/>
    <w:rsid w:val="00A72A97"/>
    <w:rsid w:val="00A76137"/>
    <w:rsid w:val="00A84EBA"/>
    <w:rsid w:val="00A85673"/>
    <w:rsid w:val="00A90A66"/>
    <w:rsid w:val="00A92BA8"/>
    <w:rsid w:val="00AA13E9"/>
    <w:rsid w:val="00AA2AFF"/>
    <w:rsid w:val="00AA383A"/>
    <w:rsid w:val="00AA3E41"/>
    <w:rsid w:val="00AA512A"/>
    <w:rsid w:val="00AA6C11"/>
    <w:rsid w:val="00AA6E04"/>
    <w:rsid w:val="00AB07C4"/>
    <w:rsid w:val="00AB18F8"/>
    <w:rsid w:val="00AB41C8"/>
    <w:rsid w:val="00AB6AC0"/>
    <w:rsid w:val="00AC090D"/>
    <w:rsid w:val="00AC2168"/>
    <w:rsid w:val="00AC4500"/>
    <w:rsid w:val="00AC6811"/>
    <w:rsid w:val="00AC75A5"/>
    <w:rsid w:val="00AC7CF5"/>
    <w:rsid w:val="00AD5FDE"/>
    <w:rsid w:val="00AD7F8C"/>
    <w:rsid w:val="00AE0117"/>
    <w:rsid w:val="00AE3D65"/>
    <w:rsid w:val="00AE410A"/>
    <w:rsid w:val="00AE6634"/>
    <w:rsid w:val="00AE6E7E"/>
    <w:rsid w:val="00AE7A38"/>
    <w:rsid w:val="00AE7FC9"/>
    <w:rsid w:val="00AF16C8"/>
    <w:rsid w:val="00AF1B08"/>
    <w:rsid w:val="00AF1DEB"/>
    <w:rsid w:val="00AF3E05"/>
    <w:rsid w:val="00B0057C"/>
    <w:rsid w:val="00B04A6A"/>
    <w:rsid w:val="00B04DE7"/>
    <w:rsid w:val="00B0501C"/>
    <w:rsid w:val="00B12D2D"/>
    <w:rsid w:val="00B13D84"/>
    <w:rsid w:val="00B14514"/>
    <w:rsid w:val="00B2169E"/>
    <w:rsid w:val="00B246CF"/>
    <w:rsid w:val="00B27113"/>
    <w:rsid w:val="00B30498"/>
    <w:rsid w:val="00B33708"/>
    <w:rsid w:val="00B3448E"/>
    <w:rsid w:val="00B3515A"/>
    <w:rsid w:val="00B364CB"/>
    <w:rsid w:val="00B36970"/>
    <w:rsid w:val="00B43038"/>
    <w:rsid w:val="00B43629"/>
    <w:rsid w:val="00B43782"/>
    <w:rsid w:val="00B52701"/>
    <w:rsid w:val="00B5316A"/>
    <w:rsid w:val="00B53B1D"/>
    <w:rsid w:val="00B5546A"/>
    <w:rsid w:val="00B561EB"/>
    <w:rsid w:val="00B60453"/>
    <w:rsid w:val="00B712D2"/>
    <w:rsid w:val="00B71952"/>
    <w:rsid w:val="00B74CB4"/>
    <w:rsid w:val="00B7669B"/>
    <w:rsid w:val="00B77238"/>
    <w:rsid w:val="00B819A3"/>
    <w:rsid w:val="00B84838"/>
    <w:rsid w:val="00B85A40"/>
    <w:rsid w:val="00B85B50"/>
    <w:rsid w:val="00B90BF5"/>
    <w:rsid w:val="00B946AA"/>
    <w:rsid w:val="00B948E8"/>
    <w:rsid w:val="00BA27F3"/>
    <w:rsid w:val="00BA3B00"/>
    <w:rsid w:val="00BA597E"/>
    <w:rsid w:val="00BA67DF"/>
    <w:rsid w:val="00BB091A"/>
    <w:rsid w:val="00BB51C3"/>
    <w:rsid w:val="00BB5E56"/>
    <w:rsid w:val="00BC3262"/>
    <w:rsid w:val="00BC4407"/>
    <w:rsid w:val="00BC4CA9"/>
    <w:rsid w:val="00BC5AEC"/>
    <w:rsid w:val="00BC61F2"/>
    <w:rsid w:val="00BC75C1"/>
    <w:rsid w:val="00BC7B46"/>
    <w:rsid w:val="00BC7EA7"/>
    <w:rsid w:val="00BC7F8E"/>
    <w:rsid w:val="00BD1514"/>
    <w:rsid w:val="00BD31FA"/>
    <w:rsid w:val="00BD3358"/>
    <w:rsid w:val="00BD3C8F"/>
    <w:rsid w:val="00BD5D4D"/>
    <w:rsid w:val="00BE171B"/>
    <w:rsid w:val="00BE5D42"/>
    <w:rsid w:val="00BE7932"/>
    <w:rsid w:val="00BF03E8"/>
    <w:rsid w:val="00BF3E6D"/>
    <w:rsid w:val="00C00A15"/>
    <w:rsid w:val="00C041AB"/>
    <w:rsid w:val="00C04C25"/>
    <w:rsid w:val="00C105C9"/>
    <w:rsid w:val="00C10FA8"/>
    <w:rsid w:val="00C13D4A"/>
    <w:rsid w:val="00C30FB0"/>
    <w:rsid w:val="00C31FE8"/>
    <w:rsid w:val="00C32135"/>
    <w:rsid w:val="00C33EFB"/>
    <w:rsid w:val="00C35F54"/>
    <w:rsid w:val="00C43BF2"/>
    <w:rsid w:val="00C44AAE"/>
    <w:rsid w:val="00C45220"/>
    <w:rsid w:val="00C51C4B"/>
    <w:rsid w:val="00C53C44"/>
    <w:rsid w:val="00C54ECA"/>
    <w:rsid w:val="00C5763C"/>
    <w:rsid w:val="00C6000A"/>
    <w:rsid w:val="00C601CB"/>
    <w:rsid w:val="00C6796A"/>
    <w:rsid w:val="00C702EC"/>
    <w:rsid w:val="00C7084A"/>
    <w:rsid w:val="00C714EF"/>
    <w:rsid w:val="00C715D6"/>
    <w:rsid w:val="00C75711"/>
    <w:rsid w:val="00C75C1A"/>
    <w:rsid w:val="00C77C88"/>
    <w:rsid w:val="00C80C87"/>
    <w:rsid w:val="00C81485"/>
    <w:rsid w:val="00C83E3C"/>
    <w:rsid w:val="00C86136"/>
    <w:rsid w:val="00C90C49"/>
    <w:rsid w:val="00C92F95"/>
    <w:rsid w:val="00C93D63"/>
    <w:rsid w:val="00C949A1"/>
    <w:rsid w:val="00C96F1D"/>
    <w:rsid w:val="00C97EED"/>
    <w:rsid w:val="00CA13CF"/>
    <w:rsid w:val="00CA1582"/>
    <w:rsid w:val="00CA2604"/>
    <w:rsid w:val="00CA27EE"/>
    <w:rsid w:val="00CA38A5"/>
    <w:rsid w:val="00CA789D"/>
    <w:rsid w:val="00CB07B4"/>
    <w:rsid w:val="00CB4135"/>
    <w:rsid w:val="00CB4BD0"/>
    <w:rsid w:val="00CB7819"/>
    <w:rsid w:val="00CB7AE3"/>
    <w:rsid w:val="00CC0383"/>
    <w:rsid w:val="00CC055B"/>
    <w:rsid w:val="00CC353E"/>
    <w:rsid w:val="00CD165A"/>
    <w:rsid w:val="00CD1851"/>
    <w:rsid w:val="00CD31F6"/>
    <w:rsid w:val="00CD4A05"/>
    <w:rsid w:val="00CE1CF0"/>
    <w:rsid w:val="00CE5011"/>
    <w:rsid w:val="00CF26AB"/>
    <w:rsid w:val="00CF5739"/>
    <w:rsid w:val="00CF6C33"/>
    <w:rsid w:val="00CF6DE8"/>
    <w:rsid w:val="00CF74F8"/>
    <w:rsid w:val="00D00CD8"/>
    <w:rsid w:val="00D013AD"/>
    <w:rsid w:val="00D03C9B"/>
    <w:rsid w:val="00D04D0A"/>
    <w:rsid w:val="00D112BC"/>
    <w:rsid w:val="00D141F7"/>
    <w:rsid w:val="00D167EB"/>
    <w:rsid w:val="00D2167E"/>
    <w:rsid w:val="00D222A1"/>
    <w:rsid w:val="00D24338"/>
    <w:rsid w:val="00D25066"/>
    <w:rsid w:val="00D25930"/>
    <w:rsid w:val="00D25B02"/>
    <w:rsid w:val="00D2604D"/>
    <w:rsid w:val="00D267FB"/>
    <w:rsid w:val="00D326D4"/>
    <w:rsid w:val="00D33A3D"/>
    <w:rsid w:val="00D33C14"/>
    <w:rsid w:val="00D51C45"/>
    <w:rsid w:val="00D566FF"/>
    <w:rsid w:val="00D56FFA"/>
    <w:rsid w:val="00D6233F"/>
    <w:rsid w:val="00D636CE"/>
    <w:rsid w:val="00D639DC"/>
    <w:rsid w:val="00D640ED"/>
    <w:rsid w:val="00D661D0"/>
    <w:rsid w:val="00D73C90"/>
    <w:rsid w:val="00D73F0C"/>
    <w:rsid w:val="00D74BE9"/>
    <w:rsid w:val="00D75763"/>
    <w:rsid w:val="00D84B8C"/>
    <w:rsid w:val="00D86C5E"/>
    <w:rsid w:val="00D92ABC"/>
    <w:rsid w:val="00D93661"/>
    <w:rsid w:val="00D93BE1"/>
    <w:rsid w:val="00D95C21"/>
    <w:rsid w:val="00D95FF9"/>
    <w:rsid w:val="00DA1998"/>
    <w:rsid w:val="00DA6650"/>
    <w:rsid w:val="00DA7304"/>
    <w:rsid w:val="00DB0057"/>
    <w:rsid w:val="00DB3F34"/>
    <w:rsid w:val="00DB5CC7"/>
    <w:rsid w:val="00DB5EDA"/>
    <w:rsid w:val="00DB602F"/>
    <w:rsid w:val="00DB63E6"/>
    <w:rsid w:val="00DB6828"/>
    <w:rsid w:val="00DB6C13"/>
    <w:rsid w:val="00DC251E"/>
    <w:rsid w:val="00DC68DB"/>
    <w:rsid w:val="00DD0987"/>
    <w:rsid w:val="00DD0B66"/>
    <w:rsid w:val="00DD1501"/>
    <w:rsid w:val="00DD2D08"/>
    <w:rsid w:val="00DD76E1"/>
    <w:rsid w:val="00DE6FEA"/>
    <w:rsid w:val="00DE76DD"/>
    <w:rsid w:val="00DF3169"/>
    <w:rsid w:val="00DF4C8B"/>
    <w:rsid w:val="00DF7975"/>
    <w:rsid w:val="00E01F98"/>
    <w:rsid w:val="00E02926"/>
    <w:rsid w:val="00E045AD"/>
    <w:rsid w:val="00E04CB6"/>
    <w:rsid w:val="00E102BD"/>
    <w:rsid w:val="00E125CC"/>
    <w:rsid w:val="00E13BF3"/>
    <w:rsid w:val="00E1443A"/>
    <w:rsid w:val="00E214B8"/>
    <w:rsid w:val="00E2472C"/>
    <w:rsid w:val="00E3023C"/>
    <w:rsid w:val="00E33A07"/>
    <w:rsid w:val="00E368E4"/>
    <w:rsid w:val="00E42E1D"/>
    <w:rsid w:val="00E457F2"/>
    <w:rsid w:val="00E47EB3"/>
    <w:rsid w:val="00E506D3"/>
    <w:rsid w:val="00E50C84"/>
    <w:rsid w:val="00E519E1"/>
    <w:rsid w:val="00E541D9"/>
    <w:rsid w:val="00E557AB"/>
    <w:rsid w:val="00E65666"/>
    <w:rsid w:val="00E7166B"/>
    <w:rsid w:val="00E71A20"/>
    <w:rsid w:val="00E72072"/>
    <w:rsid w:val="00E7390F"/>
    <w:rsid w:val="00E810C2"/>
    <w:rsid w:val="00E82A8F"/>
    <w:rsid w:val="00E82EB6"/>
    <w:rsid w:val="00E843B7"/>
    <w:rsid w:val="00E84FD5"/>
    <w:rsid w:val="00E936C8"/>
    <w:rsid w:val="00E93F73"/>
    <w:rsid w:val="00E968D1"/>
    <w:rsid w:val="00E97B9B"/>
    <w:rsid w:val="00EA1B8E"/>
    <w:rsid w:val="00EA24C3"/>
    <w:rsid w:val="00EA272D"/>
    <w:rsid w:val="00EA6A82"/>
    <w:rsid w:val="00EA7CEE"/>
    <w:rsid w:val="00EB0E58"/>
    <w:rsid w:val="00EB15A5"/>
    <w:rsid w:val="00EB4493"/>
    <w:rsid w:val="00EC1AB9"/>
    <w:rsid w:val="00EC28DF"/>
    <w:rsid w:val="00EC6ECD"/>
    <w:rsid w:val="00EE0A40"/>
    <w:rsid w:val="00EE12AF"/>
    <w:rsid w:val="00EE2760"/>
    <w:rsid w:val="00EE7703"/>
    <w:rsid w:val="00EF1577"/>
    <w:rsid w:val="00EF259A"/>
    <w:rsid w:val="00EF28C8"/>
    <w:rsid w:val="00EF6DB2"/>
    <w:rsid w:val="00EF78B4"/>
    <w:rsid w:val="00F011AD"/>
    <w:rsid w:val="00F0216A"/>
    <w:rsid w:val="00F02BC2"/>
    <w:rsid w:val="00F0344D"/>
    <w:rsid w:val="00F03F3E"/>
    <w:rsid w:val="00F049B3"/>
    <w:rsid w:val="00F0580F"/>
    <w:rsid w:val="00F06A3F"/>
    <w:rsid w:val="00F1073B"/>
    <w:rsid w:val="00F10E8F"/>
    <w:rsid w:val="00F1109A"/>
    <w:rsid w:val="00F14C89"/>
    <w:rsid w:val="00F1524F"/>
    <w:rsid w:val="00F22192"/>
    <w:rsid w:val="00F3166E"/>
    <w:rsid w:val="00F32905"/>
    <w:rsid w:val="00F35E2C"/>
    <w:rsid w:val="00F4065D"/>
    <w:rsid w:val="00F44861"/>
    <w:rsid w:val="00F45EFC"/>
    <w:rsid w:val="00F47F73"/>
    <w:rsid w:val="00F51B48"/>
    <w:rsid w:val="00F521D7"/>
    <w:rsid w:val="00F522E0"/>
    <w:rsid w:val="00F52D14"/>
    <w:rsid w:val="00F532AD"/>
    <w:rsid w:val="00F5745F"/>
    <w:rsid w:val="00F57C7F"/>
    <w:rsid w:val="00F6127D"/>
    <w:rsid w:val="00F61F80"/>
    <w:rsid w:val="00F633C5"/>
    <w:rsid w:val="00F66C94"/>
    <w:rsid w:val="00F66EF9"/>
    <w:rsid w:val="00F677B7"/>
    <w:rsid w:val="00F7261F"/>
    <w:rsid w:val="00F758F6"/>
    <w:rsid w:val="00F80C92"/>
    <w:rsid w:val="00F814A2"/>
    <w:rsid w:val="00F822F8"/>
    <w:rsid w:val="00F823FE"/>
    <w:rsid w:val="00F83227"/>
    <w:rsid w:val="00F83BE0"/>
    <w:rsid w:val="00F8669F"/>
    <w:rsid w:val="00F87E55"/>
    <w:rsid w:val="00F90DEA"/>
    <w:rsid w:val="00F95306"/>
    <w:rsid w:val="00F9551B"/>
    <w:rsid w:val="00F96C3E"/>
    <w:rsid w:val="00FA45E4"/>
    <w:rsid w:val="00FA5074"/>
    <w:rsid w:val="00FA519C"/>
    <w:rsid w:val="00FA570B"/>
    <w:rsid w:val="00FA5C95"/>
    <w:rsid w:val="00FA658A"/>
    <w:rsid w:val="00FB1E66"/>
    <w:rsid w:val="00FB39B6"/>
    <w:rsid w:val="00FB3AB1"/>
    <w:rsid w:val="00FB59D6"/>
    <w:rsid w:val="00FC0257"/>
    <w:rsid w:val="00FC2A38"/>
    <w:rsid w:val="00FC3DA9"/>
    <w:rsid w:val="00FC4D7B"/>
    <w:rsid w:val="00FD354F"/>
    <w:rsid w:val="00FD5524"/>
    <w:rsid w:val="00FE00A8"/>
    <w:rsid w:val="00FE2246"/>
    <w:rsid w:val="00FE2CAD"/>
    <w:rsid w:val="00FE340A"/>
    <w:rsid w:val="00FE4A4B"/>
    <w:rsid w:val="00FE5E22"/>
    <w:rsid w:val="00FE72C8"/>
    <w:rsid w:val="00FF0157"/>
    <w:rsid w:val="00FF14AC"/>
    <w:rsid w:val="00FF20E0"/>
    <w:rsid w:val="00FF2490"/>
    <w:rsid w:val="00FF288A"/>
    <w:rsid w:val="00FF3185"/>
    <w:rsid w:val="00FF4006"/>
    <w:rsid w:val="00FF58F3"/>
    <w:rsid w:val="01DBE55C"/>
    <w:rsid w:val="02A6E095"/>
    <w:rsid w:val="030C2FA6"/>
    <w:rsid w:val="035576E4"/>
    <w:rsid w:val="038A31FF"/>
    <w:rsid w:val="04C1D389"/>
    <w:rsid w:val="04EFF54D"/>
    <w:rsid w:val="0509E88A"/>
    <w:rsid w:val="050B853D"/>
    <w:rsid w:val="05110A8A"/>
    <w:rsid w:val="05378A75"/>
    <w:rsid w:val="06374D6B"/>
    <w:rsid w:val="0763D9ED"/>
    <w:rsid w:val="082232BA"/>
    <w:rsid w:val="0828F867"/>
    <w:rsid w:val="0A061F1F"/>
    <w:rsid w:val="0A5333BF"/>
    <w:rsid w:val="0A5B2658"/>
    <w:rsid w:val="0B98788E"/>
    <w:rsid w:val="0C28C587"/>
    <w:rsid w:val="0CB3DC2E"/>
    <w:rsid w:val="0CFB44B1"/>
    <w:rsid w:val="0D0446B0"/>
    <w:rsid w:val="0D3E4267"/>
    <w:rsid w:val="0E283EB3"/>
    <w:rsid w:val="0E364E29"/>
    <w:rsid w:val="0E3761D3"/>
    <w:rsid w:val="0F5B5EC4"/>
    <w:rsid w:val="0F6B3FF2"/>
    <w:rsid w:val="0F748D6D"/>
    <w:rsid w:val="0FA5253B"/>
    <w:rsid w:val="0FB9F67F"/>
    <w:rsid w:val="1119C0F8"/>
    <w:rsid w:val="111A510E"/>
    <w:rsid w:val="11431680"/>
    <w:rsid w:val="115646B4"/>
    <w:rsid w:val="118982F8"/>
    <w:rsid w:val="11D7B7D3"/>
    <w:rsid w:val="120705DF"/>
    <w:rsid w:val="124FE214"/>
    <w:rsid w:val="12DD00EF"/>
    <w:rsid w:val="12E14B0D"/>
    <w:rsid w:val="14B1792F"/>
    <w:rsid w:val="156FE593"/>
    <w:rsid w:val="1581D72D"/>
    <w:rsid w:val="15FEC243"/>
    <w:rsid w:val="169554E7"/>
    <w:rsid w:val="17837466"/>
    <w:rsid w:val="17EDC42B"/>
    <w:rsid w:val="1887F019"/>
    <w:rsid w:val="18CBFF67"/>
    <w:rsid w:val="18D84CA8"/>
    <w:rsid w:val="18E21656"/>
    <w:rsid w:val="19EC1694"/>
    <w:rsid w:val="19EF58AE"/>
    <w:rsid w:val="19F8A5FF"/>
    <w:rsid w:val="19F95253"/>
    <w:rsid w:val="1B40CC9C"/>
    <w:rsid w:val="1BCA5F03"/>
    <w:rsid w:val="1C0EE720"/>
    <w:rsid w:val="1C410B55"/>
    <w:rsid w:val="1C49CEF2"/>
    <w:rsid w:val="1C53AB3E"/>
    <w:rsid w:val="1C88D247"/>
    <w:rsid w:val="1D4F8A3C"/>
    <w:rsid w:val="1D563B6E"/>
    <w:rsid w:val="1F149DAC"/>
    <w:rsid w:val="20B27DB5"/>
    <w:rsid w:val="21035F6C"/>
    <w:rsid w:val="21051BC1"/>
    <w:rsid w:val="21466BDC"/>
    <w:rsid w:val="217382FE"/>
    <w:rsid w:val="21DA7A1A"/>
    <w:rsid w:val="2244961E"/>
    <w:rsid w:val="231F1D00"/>
    <w:rsid w:val="23738959"/>
    <w:rsid w:val="2446CDE1"/>
    <w:rsid w:val="2545A588"/>
    <w:rsid w:val="2642B004"/>
    <w:rsid w:val="26492550"/>
    <w:rsid w:val="26659BB4"/>
    <w:rsid w:val="2686A4C6"/>
    <w:rsid w:val="268EA643"/>
    <w:rsid w:val="27523123"/>
    <w:rsid w:val="278E12AB"/>
    <w:rsid w:val="28361DE3"/>
    <w:rsid w:val="285BFE91"/>
    <w:rsid w:val="2880448C"/>
    <w:rsid w:val="28A97983"/>
    <w:rsid w:val="28EB08F7"/>
    <w:rsid w:val="292E6E80"/>
    <w:rsid w:val="2937B7B7"/>
    <w:rsid w:val="29BCF5C4"/>
    <w:rsid w:val="29D74406"/>
    <w:rsid w:val="2A32B763"/>
    <w:rsid w:val="2A97E259"/>
    <w:rsid w:val="2A9D3F2E"/>
    <w:rsid w:val="2B3CD7A6"/>
    <w:rsid w:val="2B4E10EC"/>
    <w:rsid w:val="2BC1BE49"/>
    <w:rsid w:val="2BC84A0E"/>
    <w:rsid w:val="2BF87C3A"/>
    <w:rsid w:val="2CB9C1C9"/>
    <w:rsid w:val="2F4A188C"/>
    <w:rsid w:val="3032392B"/>
    <w:rsid w:val="3080D144"/>
    <w:rsid w:val="30A48778"/>
    <w:rsid w:val="314B6721"/>
    <w:rsid w:val="3216A86C"/>
    <w:rsid w:val="32D1DBF5"/>
    <w:rsid w:val="330C0C86"/>
    <w:rsid w:val="3344B634"/>
    <w:rsid w:val="3380AE1F"/>
    <w:rsid w:val="33C1FDC2"/>
    <w:rsid w:val="33D98216"/>
    <w:rsid w:val="35AD457F"/>
    <w:rsid w:val="368AE563"/>
    <w:rsid w:val="36B75A62"/>
    <w:rsid w:val="3766FD73"/>
    <w:rsid w:val="3850FFF7"/>
    <w:rsid w:val="386D06E9"/>
    <w:rsid w:val="38F03763"/>
    <w:rsid w:val="391544AB"/>
    <w:rsid w:val="3924C0B9"/>
    <w:rsid w:val="39957CBC"/>
    <w:rsid w:val="39AA1720"/>
    <w:rsid w:val="39AEAF74"/>
    <w:rsid w:val="39E774CA"/>
    <w:rsid w:val="3A2251DD"/>
    <w:rsid w:val="3AD24CD1"/>
    <w:rsid w:val="3B4FA8A8"/>
    <w:rsid w:val="3B63F0CD"/>
    <w:rsid w:val="3B6434B6"/>
    <w:rsid w:val="3B8A6721"/>
    <w:rsid w:val="3BAAE490"/>
    <w:rsid w:val="3C1E156E"/>
    <w:rsid w:val="3C27D825"/>
    <w:rsid w:val="3CD002D8"/>
    <w:rsid w:val="3CE8D5F3"/>
    <w:rsid w:val="3D934141"/>
    <w:rsid w:val="3DA1B5B6"/>
    <w:rsid w:val="3E11AB99"/>
    <w:rsid w:val="3E28A051"/>
    <w:rsid w:val="3EB3376D"/>
    <w:rsid w:val="3EEE128F"/>
    <w:rsid w:val="3F525206"/>
    <w:rsid w:val="405872CB"/>
    <w:rsid w:val="406C90E1"/>
    <w:rsid w:val="42A4216F"/>
    <w:rsid w:val="430CC6DE"/>
    <w:rsid w:val="430D5F0C"/>
    <w:rsid w:val="437765F7"/>
    <w:rsid w:val="437F20AC"/>
    <w:rsid w:val="43A085F6"/>
    <w:rsid w:val="4454966A"/>
    <w:rsid w:val="44A69EAD"/>
    <w:rsid w:val="45DBA314"/>
    <w:rsid w:val="48A2C980"/>
    <w:rsid w:val="494B0CA3"/>
    <w:rsid w:val="49D3F10D"/>
    <w:rsid w:val="4A55EC0F"/>
    <w:rsid w:val="4A7EA902"/>
    <w:rsid w:val="4BAE1498"/>
    <w:rsid w:val="4BC33E02"/>
    <w:rsid w:val="4C341571"/>
    <w:rsid w:val="4CB12C89"/>
    <w:rsid w:val="4D3D8D8D"/>
    <w:rsid w:val="4DCCE26B"/>
    <w:rsid w:val="4DE5F202"/>
    <w:rsid w:val="4E16F5E2"/>
    <w:rsid w:val="4E5E23AE"/>
    <w:rsid w:val="4EA026F3"/>
    <w:rsid w:val="4ECD2475"/>
    <w:rsid w:val="4ED8D0A1"/>
    <w:rsid w:val="4F17A978"/>
    <w:rsid w:val="4F7E8BE8"/>
    <w:rsid w:val="4FDF110F"/>
    <w:rsid w:val="514F2E1C"/>
    <w:rsid w:val="516DF2A0"/>
    <w:rsid w:val="523498A0"/>
    <w:rsid w:val="524ADD9A"/>
    <w:rsid w:val="5251994C"/>
    <w:rsid w:val="53B2D2B5"/>
    <w:rsid w:val="53F2D924"/>
    <w:rsid w:val="54517E00"/>
    <w:rsid w:val="55893A0E"/>
    <w:rsid w:val="56FCE926"/>
    <w:rsid w:val="572F3795"/>
    <w:rsid w:val="57DE6C30"/>
    <w:rsid w:val="58AE57B4"/>
    <w:rsid w:val="598123E1"/>
    <w:rsid w:val="598B30A0"/>
    <w:rsid w:val="599032DC"/>
    <w:rsid w:val="599D7088"/>
    <w:rsid w:val="5A1F19B5"/>
    <w:rsid w:val="5A3FABC7"/>
    <w:rsid w:val="5AB9137A"/>
    <w:rsid w:val="5AD08265"/>
    <w:rsid w:val="5B5F4DFF"/>
    <w:rsid w:val="5BA06A0F"/>
    <w:rsid w:val="5BF87B92"/>
    <w:rsid w:val="5C860EAB"/>
    <w:rsid w:val="5D002F1B"/>
    <w:rsid w:val="5DB4186C"/>
    <w:rsid w:val="5DF344ED"/>
    <w:rsid w:val="5EB25E53"/>
    <w:rsid w:val="5EF5B6DC"/>
    <w:rsid w:val="5F037BEF"/>
    <w:rsid w:val="5F8419EC"/>
    <w:rsid w:val="5FDBAF89"/>
    <w:rsid w:val="60147012"/>
    <w:rsid w:val="60A5E767"/>
    <w:rsid w:val="62054D74"/>
    <w:rsid w:val="6375EBCA"/>
    <w:rsid w:val="637F7DB0"/>
    <w:rsid w:val="63DB0A27"/>
    <w:rsid w:val="6514D7DB"/>
    <w:rsid w:val="651D923A"/>
    <w:rsid w:val="663BA6C0"/>
    <w:rsid w:val="66D136B3"/>
    <w:rsid w:val="66DC6088"/>
    <w:rsid w:val="66E5C8A5"/>
    <w:rsid w:val="684401F1"/>
    <w:rsid w:val="687452F7"/>
    <w:rsid w:val="68B6513D"/>
    <w:rsid w:val="68FC7A0A"/>
    <w:rsid w:val="69333A39"/>
    <w:rsid w:val="69B19930"/>
    <w:rsid w:val="69BF62D0"/>
    <w:rsid w:val="69F0073E"/>
    <w:rsid w:val="6AF73C1D"/>
    <w:rsid w:val="6C0AFA32"/>
    <w:rsid w:val="6C227765"/>
    <w:rsid w:val="6C53D881"/>
    <w:rsid w:val="6C9D22AA"/>
    <w:rsid w:val="6D2653BB"/>
    <w:rsid w:val="6D88609F"/>
    <w:rsid w:val="6DC21FA7"/>
    <w:rsid w:val="6DC83B06"/>
    <w:rsid w:val="6DF37442"/>
    <w:rsid w:val="6E6EE37B"/>
    <w:rsid w:val="6F002A9F"/>
    <w:rsid w:val="6F198DC4"/>
    <w:rsid w:val="6F8E824F"/>
    <w:rsid w:val="70812EAC"/>
    <w:rsid w:val="711EF872"/>
    <w:rsid w:val="721F3A7C"/>
    <w:rsid w:val="72CFE96A"/>
    <w:rsid w:val="737E25CE"/>
    <w:rsid w:val="737F60BE"/>
    <w:rsid w:val="7383FEDD"/>
    <w:rsid w:val="73ECC41F"/>
    <w:rsid w:val="74110ACD"/>
    <w:rsid w:val="746E28CC"/>
    <w:rsid w:val="7495002B"/>
    <w:rsid w:val="74C008A7"/>
    <w:rsid w:val="74E63B12"/>
    <w:rsid w:val="7503F843"/>
    <w:rsid w:val="750F200D"/>
    <w:rsid w:val="7579E95F"/>
    <w:rsid w:val="759B72B2"/>
    <w:rsid w:val="765C440F"/>
    <w:rsid w:val="7678B4CC"/>
    <w:rsid w:val="77AF4BDB"/>
    <w:rsid w:val="7831D50F"/>
    <w:rsid w:val="7962489B"/>
    <w:rsid w:val="79E8E242"/>
    <w:rsid w:val="79FD7434"/>
    <w:rsid w:val="7A2A71B6"/>
    <w:rsid w:val="7A42364E"/>
    <w:rsid w:val="7BCACCAC"/>
    <w:rsid w:val="7BFFF560"/>
    <w:rsid w:val="7CD339E8"/>
    <w:rsid w:val="7CD78D22"/>
    <w:rsid w:val="7D37E4F9"/>
    <w:rsid w:val="7D594066"/>
    <w:rsid w:val="7DD62003"/>
    <w:rsid w:val="7E8205C0"/>
    <w:rsid w:val="7F71F064"/>
    <w:rsid w:val="7FC99F7D"/>
    <w:rsid w:val="7FF9C5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302BA"/>
  <w15:chartTrackingRefBased/>
  <w15:docId w15:val="{7FF982AA-0C8F-4582-B436-719CEEF9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3C"/>
    <w:rPr>
      <w:rFonts w:cstheme="minorHAnsi"/>
    </w:rPr>
  </w:style>
  <w:style w:type="paragraph" w:styleId="Heading1">
    <w:name w:val="heading 1"/>
    <w:basedOn w:val="Normal"/>
    <w:next w:val="Normal"/>
    <w:link w:val="Heading1Char"/>
    <w:uiPriority w:val="9"/>
    <w:qFormat/>
    <w:rsid w:val="0005584A"/>
    <w:pPr>
      <w:keepNext/>
      <w:keepLines/>
      <w:shd w:val="clear" w:color="auto" w:fill="E7E6E6" w:themeFill="background2"/>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69F2"/>
    <w:pPr>
      <w:keepNext/>
      <w:keepLines/>
      <w:shd w:val="clear" w:color="auto" w:fill="DEEAF6" w:themeFill="accent5" w:themeFillTint="33"/>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59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D4"/>
    <w:pPr>
      <w:ind w:left="720"/>
      <w:contextualSpacing/>
    </w:pPr>
  </w:style>
  <w:style w:type="paragraph" w:customStyle="1" w:styleId="paragraph">
    <w:name w:val="paragraph"/>
    <w:basedOn w:val="Normal"/>
    <w:rsid w:val="00786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6987"/>
  </w:style>
  <w:style w:type="character" w:customStyle="1" w:styleId="eop">
    <w:name w:val="eop"/>
    <w:basedOn w:val="DefaultParagraphFont"/>
    <w:rsid w:val="00786987"/>
  </w:style>
  <w:style w:type="character" w:styleId="Hyperlink">
    <w:name w:val="Hyperlink"/>
    <w:basedOn w:val="DefaultParagraphFont"/>
    <w:uiPriority w:val="99"/>
    <w:unhideWhenUsed/>
    <w:rsid w:val="005F2C10"/>
    <w:rPr>
      <w:color w:val="0000FF"/>
      <w:u w:val="single"/>
    </w:rPr>
  </w:style>
  <w:style w:type="paragraph" w:styleId="EndnoteText">
    <w:name w:val="endnote text"/>
    <w:basedOn w:val="Normal"/>
    <w:link w:val="EndnoteTextChar"/>
    <w:uiPriority w:val="99"/>
    <w:semiHidden/>
    <w:unhideWhenUsed/>
    <w:rsid w:val="00E519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19E1"/>
    <w:rPr>
      <w:sz w:val="20"/>
      <w:szCs w:val="20"/>
    </w:rPr>
  </w:style>
  <w:style w:type="character" w:styleId="EndnoteReference">
    <w:name w:val="endnote reference"/>
    <w:basedOn w:val="DefaultParagraphFont"/>
    <w:uiPriority w:val="99"/>
    <w:semiHidden/>
    <w:unhideWhenUsed/>
    <w:rsid w:val="00E519E1"/>
    <w:rPr>
      <w:vertAlign w:val="superscript"/>
    </w:rPr>
  </w:style>
  <w:style w:type="paragraph" w:styleId="Header">
    <w:name w:val="header"/>
    <w:basedOn w:val="Normal"/>
    <w:link w:val="HeaderChar"/>
    <w:uiPriority w:val="99"/>
    <w:unhideWhenUsed/>
    <w:rsid w:val="00263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8E"/>
  </w:style>
  <w:style w:type="paragraph" w:styleId="Footer">
    <w:name w:val="footer"/>
    <w:basedOn w:val="Normal"/>
    <w:link w:val="FooterChar"/>
    <w:uiPriority w:val="99"/>
    <w:unhideWhenUsed/>
    <w:rsid w:val="00263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8E"/>
  </w:style>
  <w:style w:type="paragraph" w:styleId="FootnoteText">
    <w:name w:val="footnote text"/>
    <w:basedOn w:val="Normal"/>
    <w:link w:val="FootnoteTextChar"/>
    <w:uiPriority w:val="99"/>
    <w:semiHidden/>
    <w:unhideWhenUsed/>
    <w:rsid w:val="008E2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E85"/>
    <w:rPr>
      <w:sz w:val="20"/>
      <w:szCs w:val="20"/>
    </w:rPr>
  </w:style>
  <w:style w:type="character" w:styleId="FootnoteReference">
    <w:name w:val="footnote reference"/>
    <w:basedOn w:val="DefaultParagraphFont"/>
    <w:uiPriority w:val="99"/>
    <w:semiHidden/>
    <w:unhideWhenUsed/>
    <w:rsid w:val="008E2E85"/>
    <w:rPr>
      <w:vertAlign w:val="superscript"/>
    </w:rPr>
  </w:style>
  <w:style w:type="character" w:styleId="UnresolvedMention">
    <w:name w:val="Unresolved Mention"/>
    <w:basedOn w:val="DefaultParagraphFont"/>
    <w:uiPriority w:val="99"/>
    <w:unhideWhenUsed/>
    <w:rsid w:val="00DB5CC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74E44"/>
    <w:rPr>
      <w:color w:val="954F72" w:themeColor="followedHyperlink"/>
      <w:u w:val="single"/>
    </w:rPr>
  </w:style>
  <w:style w:type="paragraph" w:styleId="Revision">
    <w:name w:val="Revision"/>
    <w:hidden/>
    <w:uiPriority w:val="99"/>
    <w:semiHidden/>
    <w:rsid w:val="00F677B7"/>
    <w:pPr>
      <w:spacing w:after="0" w:line="240" w:lineRule="auto"/>
    </w:pPr>
  </w:style>
  <w:style w:type="character" w:styleId="CommentReference">
    <w:name w:val="annotation reference"/>
    <w:basedOn w:val="DefaultParagraphFont"/>
    <w:uiPriority w:val="99"/>
    <w:semiHidden/>
    <w:unhideWhenUsed/>
    <w:rsid w:val="00F677B7"/>
    <w:rPr>
      <w:sz w:val="16"/>
      <w:szCs w:val="16"/>
    </w:rPr>
  </w:style>
  <w:style w:type="paragraph" w:styleId="CommentText">
    <w:name w:val="annotation text"/>
    <w:basedOn w:val="Normal"/>
    <w:link w:val="CommentTextChar"/>
    <w:uiPriority w:val="99"/>
    <w:unhideWhenUsed/>
    <w:rsid w:val="00F677B7"/>
    <w:pPr>
      <w:spacing w:line="240" w:lineRule="auto"/>
    </w:pPr>
    <w:rPr>
      <w:sz w:val="20"/>
      <w:szCs w:val="20"/>
    </w:rPr>
  </w:style>
  <w:style w:type="character" w:customStyle="1" w:styleId="CommentTextChar">
    <w:name w:val="Comment Text Char"/>
    <w:basedOn w:val="DefaultParagraphFont"/>
    <w:link w:val="CommentText"/>
    <w:uiPriority w:val="99"/>
    <w:rsid w:val="00F677B7"/>
    <w:rPr>
      <w:sz w:val="20"/>
      <w:szCs w:val="20"/>
    </w:rPr>
  </w:style>
  <w:style w:type="paragraph" w:styleId="CommentSubject">
    <w:name w:val="annotation subject"/>
    <w:basedOn w:val="CommentText"/>
    <w:next w:val="CommentText"/>
    <w:link w:val="CommentSubjectChar"/>
    <w:uiPriority w:val="99"/>
    <w:semiHidden/>
    <w:unhideWhenUsed/>
    <w:rsid w:val="00F677B7"/>
    <w:rPr>
      <w:b/>
      <w:bCs/>
    </w:rPr>
  </w:style>
  <w:style w:type="character" w:customStyle="1" w:styleId="CommentSubjectChar">
    <w:name w:val="Comment Subject Char"/>
    <w:basedOn w:val="CommentTextChar"/>
    <w:link w:val="CommentSubject"/>
    <w:uiPriority w:val="99"/>
    <w:semiHidden/>
    <w:rsid w:val="00F677B7"/>
    <w:rPr>
      <w:b/>
      <w:bCs/>
      <w:sz w:val="20"/>
      <w:szCs w:val="20"/>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EF28C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246CF"/>
    <w:pPr>
      <w:spacing w:after="0" w:line="240" w:lineRule="auto"/>
      <w:contextualSpacing/>
    </w:pPr>
    <w:rPr>
      <w:rFonts w:asciiTheme="majorHAnsi" w:eastAsiaTheme="majorEastAsia" w:hAnsiTheme="majorHAnsi" w:cstheme="majorBidi"/>
      <w:b/>
      <w:bCs/>
      <w:spacing w:val="-10"/>
      <w:kern w:val="28"/>
      <w:sz w:val="44"/>
      <w:szCs w:val="44"/>
    </w:rPr>
  </w:style>
  <w:style w:type="character" w:customStyle="1" w:styleId="TitleChar">
    <w:name w:val="Title Char"/>
    <w:basedOn w:val="DefaultParagraphFont"/>
    <w:link w:val="Title"/>
    <w:uiPriority w:val="10"/>
    <w:rsid w:val="00B246CF"/>
    <w:rPr>
      <w:rFonts w:asciiTheme="majorHAnsi" w:eastAsiaTheme="majorEastAsia" w:hAnsiTheme="majorHAnsi" w:cstheme="majorBidi"/>
      <w:b/>
      <w:bCs/>
      <w:spacing w:val="-10"/>
      <w:kern w:val="28"/>
      <w:sz w:val="44"/>
      <w:szCs w:val="44"/>
    </w:rPr>
  </w:style>
  <w:style w:type="paragraph" w:styleId="Subtitle">
    <w:name w:val="Subtitle"/>
    <w:basedOn w:val="Normal"/>
    <w:next w:val="Normal"/>
    <w:link w:val="SubtitleChar"/>
    <w:uiPriority w:val="11"/>
    <w:qFormat/>
    <w:rsid w:val="009827B7"/>
    <w:pPr>
      <w:numPr>
        <w:ilvl w:val="1"/>
      </w:numPr>
    </w:pPr>
    <w:rPr>
      <w:rFonts w:eastAsiaTheme="minorEastAsia"/>
      <w:color w:val="5A5A5A" w:themeColor="text1" w:themeTint="A5"/>
      <w:spacing w:val="15"/>
      <w:sz w:val="28"/>
      <w:szCs w:val="28"/>
    </w:rPr>
  </w:style>
  <w:style w:type="character" w:customStyle="1" w:styleId="SubtitleChar">
    <w:name w:val="Subtitle Char"/>
    <w:basedOn w:val="DefaultParagraphFont"/>
    <w:link w:val="Subtitle"/>
    <w:uiPriority w:val="11"/>
    <w:rsid w:val="009827B7"/>
    <w:rPr>
      <w:rFonts w:eastAsiaTheme="minorEastAsia" w:cstheme="minorHAnsi"/>
      <w:color w:val="5A5A5A" w:themeColor="text1" w:themeTint="A5"/>
      <w:spacing w:val="15"/>
      <w:sz w:val="28"/>
      <w:szCs w:val="28"/>
    </w:rPr>
  </w:style>
  <w:style w:type="character" w:customStyle="1" w:styleId="Heading1Char">
    <w:name w:val="Heading 1 Char"/>
    <w:basedOn w:val="DefaultParagraphFont"/>
    <w:link w:val="Heading1"/>
    <w:uiPriority w:val="9"/>
    <w:rsid w:val="0005584A"/>
    <w:rPr>
      <w:rFonts w:asciiTheme="majorHAnsi" w:eastAsiaTheme="majorEastAsia" w:hAnsiTheme="majorHAnsi" w:cstheme="majorBidi"/>
      <w:color w:val="2F5496" w:themeColor="accent1" w:themeShade="BF"/>
      <w:sz w:val="32"/>
      <w:szCs w:val="32"/>
      <w:shd w:val="clear" w:color="auto" w:fill="E7E6E6" w:themeFill="background2"/>
    </w:rPr>
  </w:style>
  <w:style w:type="character" w:customStyle="1" w:styleId="Heading2Char">
    <w:name w:val="Heading 2 Char"/>
    <w:basedOn w:val="DefaultParagraphFont"/>
    <w:link w:val="Heading2"/>
    <w:uiPriority w:val="9"/>
    <w:rsid w:val="004E69F2"/>
    <w:rPr>
      <w:rFonts w:asciiTheme="majorHAnsi" w:eastAsiaTheme="majorEastAsia" w:hAnsiTheme="majorHAnsi" w:cstheme="majorBidi"/>
      <w:color w:val="2F5496" w:themeColor="accent1" w:themeShade="BF"/>
      <w:sz w:val="26"/>
      <w:szCs w:val="26"/>
      <w:shd w:val="clear" w:color="auto" w:fill="DEEAF6" w:themeFill="accent5" w:themeFillTint="33"/>
    </w:rPr>
  </w:style>
  <w:style w:type="character" w:customStyle="1" w:styleId="Heading3Char">
    <w:name w:val="Heading 3 Char"/>
    <w:basedOn w:val="DefaultParagraphFont"/>
    <w:link w:val="Heading3"/>
    <w:uiPriority w:val="9"/>
    <w:rsid w:val="0077590B"/>
    <w:rPr>
      <w:rFonts w:asciiTheme="majorHAnsi" w:eastAsiaTheme="majorEastAsia" w:hAnsiTheme="majorHAnsi" w:cstheme="majorBidi"/>
      <w:color w:val="1F3763" w:themeColor="accent1" w:themeShade="7F"/>
      <w:sz w:val="24"/>
      <w:szCs w:val="24"/>
    </w:rPr>
  </w:style>
  <w:style w:type="table" w:styleId="GridTable5Dark-Accent1">
    <w:name w:val="Grid Table 5 Dark Accent 1"/>
    <w:basedOn w:val="TableNormal"/>
    <w:uiPriority w:val="50"/>
    <w:rsid w:val="00042C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3">
    <w:name w:val="Grid Table 4 Accent 3"/>
    <w:basedOn w:val="TableNormal"/>
    <w:uiPriority w:val="49"/>
    <w:rsid w:val="000C2A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A84EBA"/>
    <w:pPr>
      <w:shd w:val="clear" w:color="auto" w:fill="auto"/>
      <w:jc w:val="left"/>
      <w:outlineLvl w:val="9"/>
    </w:pPr>
  </w:style>
  <w:style w:type="paragraph" w:styleId="TOC1">
    <w:name w:val="toc 1"/>
    <w:basedOn w:val="Normal"/>
    <w:next w:val="Normal"/>
    <w:autoRedefine/>
    <w:uiPriority w:val="39"/>
    <w:unhideWhenUsed/>
    <w:rsid w:val="004E69F2"/>
    <w:pPr>
      <w:tabs>
        <w:tab w:val="right" w:leader="dot" w:pos="10070"/>
      </w:tabs>
      <w:spacing w:after="100"/>
    </w:pPr>
  </w:style>
  <w:style w:type="paragraph" w:styleId="TOC2">
    <w:name w:val="toc 2"/>
    <w:basedOn w:val="Normal"/>
    <w:next w:val="Normal"/>
    <w:autoRedefine/>
    <w:uiPriority w:val="39"/>
    <w:unhideWhenUsed/>
    <w:rsid w:val="00A84EBA"/>
    <w:pPr>
      <w:spacing w:after="100"/>
      <w:ind w:left="220"/>
    </w:pPr>
  </w:style>
  <w:style w:type="paragraph" w:styleId="TOC3">
    <w:name w:val="toc 3"/>
    <w:basedOn w:val="Normal"/>
    <w:next w:val="Normal"/>
    <w:autoRedefine/>
    <w:uiPriority w:val="39"/>
    <w:unhideWhenUsed/>
    <w:rsid w:val="00A84EBA"/>
    <w:pPr>
      <w:spacing w:after="100"/>
      <w:ind w:left="440"/>
    </w:pPr>
  </w:style>
  <w:style w:type="character" w:styleId="Strong">
    <w:name w:val="Strong"/>
    <w:basedOn w:val="DefaultParagraphFont"/>
    <w:uiPriority w:val="22"/>
    <w:qFormat/>
    <w:rsid w:val="00BC7F8E"/>
    <w:rPr>
      <w:b/>
      <w:bCs/>
    </w:rPr>
  </w:style>
  <w:style w:type="paragraph" w:styleId="HTMLPreformatted">
    <w:name w:val="HTML Preformatted"/>
    <w:basedOn w:val="Normal"/>
    <w:link w:val="HTMLPreformattedChar"/>
    <w:uiPriority w:val="99"/>
    <w:unhideWhenUsed/>
    <w:rsid w:val="00BC7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C7F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8640">
      <w:bodyDiv w:val="1"/>
      <w:marLeft w:val="0"/>
      <w:marRight w:val="0"/>
      <w:marTop w:val="0"/>
      <w:marBottom w:val="0"/>
      <w:divBdr>
        <w:top w:val="none" w:sz="0" w:space="0" w:color="auto"/>
        <w:left w:val="none" w:sz="0" w:space="0" w:color="auto"/>
        <w:bottom w:val="none" w:sz="0" w:space="0" w:color="auto"/>
        <w:right w:val="none" w:sz="0" w:space="0" w:color="auto"/>
      </w:divBdr>
      <w:divsChild>
        <w:div w:id="547766003">
          <w:marLeft w:val="360"/>
          <w:marRight w:val="0"/>
          <w:marTop w:val="200"/>
          <w:marBottom w:val="0"/>
          <w:divBdr>
            <w:top w:val="none" w:sz="0" w:space="0" w:color="auto"/>
            <w:left w:val="none" w:sz="0" w:space="0" w:color="auto"/>
            <w:bottom w:val="none" w:sz="0" w:space="0" w:color="auto"/>
            <w:right w:val="none" w:sz="0" w:space="0" w:color="auto"/>
          </w:divBdr>
        </w:div>
        <w:div w:id="840893228">
          <w:marLeft w:val="360"/>
          <w:marRight w:val="0"/>
          <w:marTop w:val="200"/>
          <w:marBottom w:val="0"/>
          <w:divBdr>
            <w:top w:val="none" w:sz="0" w:space="0" w:color="auto"/>
            <w:left w:val="none" w:sz="0" w:space="0" w:color="auto"/>
            <w:bottom w:val="none" w:sz="0" w:space="0" w:color="auto"/>
            <w:right w:val="none" w:sz="0" w:space="0" w:color="auto"/>
          </w:divBdr>
        </w:div>
        <w:div w:id="1844126847">
          <w:marLeft w:val="360"/>
          <w:marRight w:val="0"/>
          <w:marTop w:val="200"/>
          <w:marBottom w:val="0"/>
          <w:divBdr>
            <w:top w:val="none" w:sz="0" w:space="0" w:color="auto"/>
            <w:left w:val="none" w:sz="0" w:space="0" w:color="auto"/>
            <w:bottom w:val="none" w:sz="0" w:space="0" w:color="auto"/>
            <w:right w:val="none" w:sz="0" w:space="0" w:color="auto"/>
          </w:divBdr>
        </w:div>
        <w:div w:id="2043044620">
          <w:marLeft w:val="360"/>
          <w:marRight w:val="0"/>
          <w:marTop w:val="200"/>
          <w:marBottom w:val="0"/>
          <w:divBdr>
            <w:top w:val="none" w:sz="0" w:space="0" w:color="auto"/>
            <w:left w:val="none" w:sz="0" w:space="0" w:color="auto"/>
            <w:bottom w:val="none" w:sz="0" w:space="0" w:color="auto"/>
            <w:right w:val="none" w:sz="0" w:space="0" w:color="auto"/>
          </w:divBdr>
        </w:div>
      </w:divsChild>
    </w:div>
    <w:div w:id="338043216">
      <w:bodyDiv w:val="1"/>
      <w:marLeft w:val="0"/>
      <w:marRight w:val="0"/>
      <w:marTop w:val="0"/>
      <w:marBottom w:val="0"/>
      <w:divBdr>
        <w:top w:val="none" w:sz="0" w:space="0" w:color="auto"/>
        <w:left w:val="none" w:sz="0" w:space="0" w:color="auto"/>
        <w:bottom w:val="none" w:sz="0" w:space="0" w:color="auto"/>
        <w:right w:val="none" w:sz="0" w:space="0" w:color="auto"/>
      </w:divBdr>
      <w:divsChild>
        <w:div w:id="206575650">
          <w:marLeft w:val="360"/>
          <w:marRight w:val="0"/>
          <w:marTop w:val="200"/>
          <w:marBottom w:val="0"/>
          <w:divBdr>
            <w:top w:val="none" w:sz="0" w:space="0" w:color="auto"/>
            <w:left w:val="none" w:sz="0" w:space="0" w:color="auto"/>
            <w:bottom w:val="none" w:sz="0" w:space="0" w:color="auto"/>
            <w:right w:val="none" w:sz="0" w:space="0" w:color="auto"/>
          </w:divBdr>
        </w:div>
        <w:div w:id="469904046">
          <w:marLeft w:val="360"/>
          <w:marRight w:val="0"/>
          <w:marTop w:val="200"/>
          <w:marBottom w:val="0"/>
          <w:divBdr>
            <w:top w:val="none" w:sz="0" w:space="0" w:color="auto"/>
            <w:left w:val="none" w:sz="0" w:space="0" w:color="auto"/>
            <w:bottom w:val="none" w:sz="0" w:space="0" w:color="auto"/>
            <w:right w:val="none" w:sz="0" w:space="0" w:color="auto"/>
          </w:divBdr>
        </w:div>
        <w:div w:id="952401786">
          <w:marLeft w:val="360"/>
          <w:marRight w:val="0"/>
          <w:marTop w:val="200"/>
          <w:marBottom w:val="0"/>
          <w:divBdr>
            <w:top w:val="none" w:sz="0" w:space="0" w:color="auto"/>
            <w:left w:val="none" w:sz="0" w:space="0" w:color="auto"/>
            <w:bottom w:val="none" w:sz="0" w:space="0" w:color="auto"/>
            <w:right w:val="none" w:sz="0" w:space="0" w:color="auto"/>
          </w:divBdr>
        </w:div>
        <w:div w:id="988174771">
          <w:marLeft w:val="1080"/>
          <w:marRight w:val="0"/>
          <w:marTop w:val="100"/>
          <w:marBottom w:val="0"/>
          <w:divBdr>
            <w:top w:val="none" w:sz="0" w:space="0" w:color="auto"/>
            <w:left w:val="none" w:sz="0" w:space="0" w:color="auto"/>
            <w:bottom w:val="none" w:sz="0" w:space="0" w:color="auto"/>
            <w:right w:val="none" w:sz="0" w:space="0" w:color="auto"/>
          </w:divBdr>
        </w:div>
        <w:div w:id="1110666043">
          <w:marLeft w:val="1080"/>
          <w:marRight w:val="0"/>
          <w:marTop w:val="100"/>
          <w:marBottom w:val="0"/>
          <w:divBdr>
            <w:top w:val="none" w:sz="0" w:space="0" w:color="auto"/>
            <w:left w:val="none" w:sz="0" w:space="0" w:color="auto"/>
            <w:bottom w:val="none" w:sz="0" w:space="0" w:color="auto"/>
            <w:right w:val="none" w:sz="0" w:space="0" w:color="auto"/>
          </w:divBdr>
        </w:div>
        <w:div w:id="1142574249">
          <w:marLeft w:val="1080"/>
          <w:marRight w:val="0"/>
          <w:marTop w:val="100"/>
          <w:marBottom w:val="0"/>
          <w:divBdr>
            <w:top w:val="none" w:sz="0" w:space="0" w:color="auto"/>
            <w:left w:val="none" w:sz="0" w:space="0" w:color="auto"/>
            <w:bottom w:val="none" w:sz="0" w:space="0" w:color="auto"/>
            <w:right w:val="none" w:sz="0" w:space="0" w:color="auto"/>
          </w:divBdr>
        </w:div>
        <w:div w:id="1901551936">
          <w:marLeft w:val="360"/>
          <w:marRight w:val="0"/>
          <w:marTop w:val="200"/>
          <w:marBottom w:val="0"/>
          <w:divBdr>
            <w:top w:val="none" w:sz="0" w:space="0" w:color="auto"/>
            <w:left w:val="none" w:sz="0" w:space="0" w:color="auto"/>
            <w:bottom w:val="none" w:sz="0" w:space="0" w:color="auto"/>
            <w:right w:val="none" w:sz="0" w:space="0" w:color="auto"/>
          </w:divBdr>
        </w:div>
        <w:div w:id="1909151894">
          <w:marLeft w:val="1080"/>
          <w:marRight w:val="0"/>
          <w:marTop w:val="100"/>
          <w:marBottom w:val="0"/>
          <w:divBdr>
            <w:top w:val="none" w:sz="0" w:space="0" w:color="auto"/>
            <w:left w:val="none" w:sz="0" w:space="0" w:color="auto"/>
            <w:bottom w:val="none" w:sz="0" w:space="0" w:color="auto"/>
            <w:right w:val="none" w:sz="0" w:space="0" w:color="auto"/>
          </w:divBdr>
        </w:div>
      </w:divsChild>
    </w:div>
    <w:div w:id="343480558">
      <w:bodyDiv w:val="1"/>
      <w:marLeft w:val="0"/>
      <w:marRight w:val="0"/>
      <w:marTop w:val="0"/>
      <w:marBottom w:val="0"/>
      <w:divBdr>
        <w:top w:val="none" w:sz="0" w:space="0" w:color="auto"/>
        <w:left w:val="none" w:sz="0" w:space="0" w:color="auto"/>
        <w:bottom w:val="none" w:sz="0" w:space="0" w:color="auto"/>
        <w:right w:val="none" w:sz="0" w:space="0" w:color="auto"/>
      </w:divBdr>
      <w:divsChild>
        <w:div w:id="30813629">
          <w:marLeft w:val="0"/>
          <w:marRight w:val="0"/>
          <w:marTop w:val="0"/>
          <w:marBottom w:val="160"/>
          <w:divBdr>
            <w:top w:val="none" w:sz="0" w:space="0" w:color="auto"/>
            <w:left w:val="none" w:sz="0" w:space="0" w:color="auto"/>
            <w:bottom w:val="none" w:sz="0" w:space="0" w:color="auto"/>
            <w:right w:val="none" w:sz="0" w:space="0" w:color="auto"/>
          </w:divBdr>
        </w:div>
        <w:div w:id="60950316">
          <w:marLeft w:val="0"/>
          <w:marRight w:val="0"/>
          <w:marTop w:val="0"/>
          <w:marBottom w:val="160"/>
          <w:divBdr>
            <w:top w:val="none" w:sz="0" w:space="0" w:color="auto"/>
            <w:left w:val="none" w:sz="0" w:space="0" w:color="auto"/>
            <w:bottom w:val="none" w:sz="0" w:space="0" w:color="auto"/>
            <w:right w:val="none" w:sz="0" w:space="0" w:color="auto"/>
          </w:divBdr>
        </w:div>
        <w:div w:id="601769835">
          <w:marLeft w:val="0"/>
          <w:marRight w:val="0"/>
          <w:marTop w:val="0"/>
          <w:marBottom w:val="160"/>
          <w:divBdr>
            <w:top w:val="none" w:sz="0" w:space="0" w:color="auto"/>
            <w:left w:val="none" w:sz="0" w:space="0" w:color="auto"/>
            <w:bottom w:val="none" w:sz="0" w:space="0" w:color="auto"/>
            <w:right w:val="none" w:sz="0" w:space="0" w:color="auto"/>
          </w:divBdr>
        </w:div>
        <w:div w:id="1250846160">
          <w:marLeft w:val="0"/>
          <w:marRight w:val="0"/>
          <w:marTop w:val="0"/>
          <w:marBottom w:val="160"/>
          <w:divBdr>
            <w:top w:val="none" w:sz="0" w:space="0" w:color="auto"/>
            <w:left w:val="none" w:sz="0" w:space="0" w:color="auto"/>
            <w:bottom w:val="none" w:sz="0" w:space="0" w:color="auto"/>
            <w:right w:val="none" w:sz="0" w:space="0" w:color="auto"/>
          </w:divBdr>
        </w:div>
        <w:div w:id="1410270441">
          <w:marLeft w:val="0"/>
          <w:marRight w:val="0"/>
          <w:marTop w:val="0"/>
          <w:marBottom w:val="160"/>
          <w:divBdr>
            <w:top w:val="none" w:sz="0" w:space="0" w:color="auto"/>
            <w:left w:val="none" w:sz="0" w:space="0" w:color="auto"/>
            <w:bottom w:val="none" w:sz="0" w:space="0" w:color="auto"/>
            <w:right w:val="none" w:sz="0" w:space="0" w:color="auto"/>
          </w:divBdr>
        </w:div>
        <w:div w:id="1988313397">
          <w:marLeft w:val="0"/>
          <w:marRight w:val="0"/>
          <w:marTop w:val="0"/>
          <w:marBottom w:val="160"/>
          <w:divBdr>
            <w:top w:val="none" w:sz="0" w:space="0" w:color="auto"/>
            <w:left w:val="none" w:sz="0" w:space="0" w:color="auto"/>
            <w:bottom w:val="none" w:sz="0" w:space="0" w:color="auto"/>
            <w:right w:val="none" w:sz="0" w:space="0" w:color="auto"/>
          </w:divBdr>
        </w:div>
      </w:divsChild>
    </w:div>
    <w:div w:id="388261755">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17276409">
      <w:bodyDiv w:val="1"/>
      <w:marLeft w:val="0"/>
      <w:marRight w:val="0"/>
      <w:marTop w:val="0"/>
      <w:marBottom w:val="0"/>
      <w:divBdr>
        <w:top w:val="none" w:sz="0" w:space="0" w:color="auto"/>
        <w:left w:val="none" w:sz="0" w:space="0" w:color="auto"/>
        <w:bottom w:val="none" w:sz="0" w:space="0" w:color="auto"/>
        <w:right w:val="none" w:sz="0" w:space="0" w:color="auto"/>
      </w:divBdr>
    </w:div>
    <w:div w:id="784153378">
      <w:bodyDiv w:val="1"/>
      <w:marLeft w:val="0"/>
      <w:marRight w:val="0"/>
      <w:marTop w:val="0"/>
      <w:marBottom w:val="0"/>
      <w:divBdr>
        <w:top w:val="none" w:sz="0" w:space="0" w:color="auto"/>
        <w:left w:val="none" w:sz="0" w:space="0" w:color="auto"/>
        <w:bottom w:val="none" w:sz="0" w:space="0" w:color="auto"/>
        <w:right w:val="none" w:sz="0" w:space="0" w:color="auto"/>
      </w:divBdr>
      <w:divsChild>
        <w:div w:id="109008147">
          <w:marLeft w:val="360"/>
          <w:marRight w:val="0"/>
          <w:marTop w:val="200"/>
          <w:marBottom w:val="0"/>
          <w:divBdr>
            <w:top w:val="none" w:sz="0" w:space="0" w:color="auto"/>
            <w:left w:val="none" w:sz="0" w:space="0" w:color="auto"/>
            <w:bottom w:val="none" w:sz="0" w:space="0" w:color="auto"/>
            <w:right w:val="none" w:sz="0" w:space="0" w:color="auto"/>
          </w:divBdr>
        </w:div>
        <w:div w:id="983434930">
          <w:marLeft w:val="360"/>
          <w:marRight w:val="0"/>
          <w:marTop w:val="200"/>
          <w:marBottom w:val="0"/>
          <w:divBdr>
            <w:top w:val="none" w:sz="0" w:space="0" w:color="auto"/>
            <w:left w:val="none" w:sz="0" w:space="0" w:color="auto"/>
            <w:bottom w:val="none" w:sz="0" w:space="0" w:color="auto"/>
            <w:right w:val="none" w:sz="0" w:space="0" w:color="auto"/>
          </w:divBdr>
        </w:div>
        <w:div w:id="1732072707">
          <w:marLeft w:val="360"/>
          <w:marRight w:val="0"/>
          <w:marTop w:val="200"/>
          <w:marBottom w:val="0"/>
          <w:divBdr>
            <w:top w:val="none" w:sz="0" w:space="0" w:color="auto"/>
            <w:left w:val="none" w:sz="0" w:space="0" w:color="auto"/>
            <w:bottom w:val="none" w:sz="0" w:space="0" w:color="auto"/>
            <w:right w:val="none" w:sz="0" w:space="0" w:color="auto"/>
          </w:divBdr>
        </w:div>
        <w:div w:id="1883903389">
          <w:marLeft w:val="360"/>
          <w:marRight w:val="0"/>
          <w:marTop w:val="200"/>
          <w:marBottom w:val="0"/>
          <w:divBdr>
            <w:top w:val="none" w:sz="0" w:space="0" w:color="auto"/>
            <w:left w:val="none" w:sz="0" w:space="0" w:color="auto"/>
            <w:bottom w:val="none" w:sz="0" w:space="0" w:color="auto"/>
            <w:right w:val="none" w:sz="0" w:space="0" w:color="auto"/>
          </w:divBdr>
        </w:div>
      </w:divsChild>
    </w:div>
    <w:div w:id="811335829">
      <w:bodyDiv w:val="1"/>
      <w:marLeft w:val="0"/>
      <w:marRight w:val="0"/>
      <w:marTop w:val="0"/>
      <w:marBottom w:val="0"/>
      <w:divBdr>
        <w:top w:val="none" w:sz="0" w:space="0" w:color="auto"/>
        <w:left w:val="none" w:sz="0" w:space="0" w:color="auto"/>
        <w:bottom w:val="none" w:sz="0" w:space="0" w:color="auto"/>
        <w:right w:val="none" w:sz="0" w:space="0" w:color="auto"/>
      </w:divBdr>
    </w:div>
    <w:div w:id="812329630">
      <w:bodyDiv w:val="1"/>
      <w:marLeft w:val="0"/>
      <w:marRight w:val="0"/>
      <w:marTop w:val="0"/>
      <w:marBottom w:val="0"/>
      <w:divBdr>
        <w:top w:val="none" w:sz="0" w:space="0" w:color="auto"/>
        <w:left w:val="none" w:sz="0" w:space="0" w:color="auto"/>
        <w:bottom w:val="none" w:sz="0" w:space="0" w:color="auto"/>
        <w:right w:val="none" w:sz="0" w:space="0" w:color="auto"/>
      </w:divBdr>
      <w:divsChild>
        <w:div w:id="93747271">
          <w:marLeft w:val="360"/>
          <w:marRight w:val="0"/>
          <w:marTop w:val="200"/>
          <w:marBottom w:val="0"/>
          <w:divBdr>
            <w:top w:val="none" w:sz="0" w:space="0" w:color="auto"/>
            <w:left w:val="none" w:sz="0" w:space="0" w:color="auto"/>
            <w:bottom w:val="none" w:sz="0" w:space="0" w:color="auto"/>
            <w:right w:val="none" w:sz="0" w:space="0" w:color="auto"/>
          </w:divBdr>
        </w:div>
        <w:div w:id="1285574303">
          <w:marLeft w:val="360"/>
          <w:marRight w:val="0"/>
          <w:marTop w:val="200"/>
          <w:marBottom w:val="0"/>
          <w:divBdr>
            <w:top w:val="none" w:sz="0" w:space="0" w:color="auto"/>
            <w:left w:val="none" w:sz="0" w:space="0" w:color="auto"/>
            <w:bottom w:val="none" w:sz="0" w:space="0" w:color="auto"/>
            <w:right w:val="none" w:sz="0" w:space="0" w:color="auto"/>
          </w:divBdr>
        </w:div>
        <w:div w:id="1392850387">
          <w:marLeft w:val="360"/>
          <w:marRight w:val="0"/>
          <w:marTop w:val="200"/>
          <w:marBottom w:val="0"/>
          <w:divBdr>
            <w:top w:val="none" w:sz="0" w:space="0" w:color="auto"/>
            <w:left w:val="none" w:sz="0" w:space="0" w:color="auto"/>
            <w:bottom w:val="none" w:sz="0" w:space="0" w:color="auto"/>
            <w:right w:val="none" w:sz="0" w:space="0" w:color="auto"/>
          </w:divBdr>
        </w:div>
        <w:div w:id="1689407992">
          <w:marLeft w:val="360"/>
          <w:marRight w:val="0"/>
          <w:marTop w:val="200"/>
          <w:marBottom w:val="0"/>
          <w:divBdr>
            <w:top w:val="none" w:sz="0" w:space="0" w:color="auto"/>
            <w:left w:val="none" w:sz="0" w:space="0" w:color="auto"/>
            <w:bottom w:val="none" w:sz="0" w:space="0" w:color="auto"/>
            <w:right w:val="none" w:sz="0" w:space="0" w:color="auto"/>
          </w:divBdr>
        </w:div>
        <w:div w:id="1768846355">
          <w:marLeft w:val="360"/>
          <w:marRight w:val="0"/>
          <w:marTop w:val="200"/>
          <w:marBottom w:val="0"/>
          <w:divBdr>
            <w:top w:val="none" w:sz="0" w:space="0" w:color="auto"/>
            <w:left w:val="none" w:sz="0" w:space="0" w:color="auto"/>
            <w:bottom w:val="none" w:sz="0" w:space="0" w:color="auto"/>
            <w:right w:val="none" w:sz="0" w:space="0" w:color="auto"/>
          </w:divBdr>
        </w:div>
        <w:div w:id="1972517120">
          <w:marLeft w:val="1080"/>
          <w:marRight w:val="0"/>
          <w:marTop w:val="100"/>
          <w:marBottom w:val="0"/>
          <w:divBdr>
            <w:top w:val="none" w:sz="0" w:space="0" w:color="auto"/>
            <w:left w:val="none" w:sz="0" w:space="0" w:color="auto"/>
            <w:bottom w:val="none" w:sz="0" w:space="0" w:color="auto"/>
            <w:right w:val="none" w:sz="0" w:space="0" w:color="auto"/>
          </w:divBdr>
        </w:div>
        <w:div w:id="2140491623">
          <w:marLeft w:val="360"/>
          <w:marRight w:val="0"/>
          <w:marTop w:val="200"/>
          <w:marBottom w:val="0"/>
          <w:divBdr>
            <w:top w:val="none" w:sz="0" w:space="0" w:color="auto"/>
            <w:left w:val="none" w:sz="0" w:space="0" w:color="auto"/>
            <w:bottom w:val="none" w:sz="0" w:space="0" w:color="auto"/>
            <w:right w:val="none" w:sz="0" w:space="0" w:color="auto"/>
          </w:divBdr>
        </w:div>
      </w:divsChild>
    </w:div>
    <w:div w:id="898903960">
      <w:bodyDiv w:val="1"/>
      <w:marLeft w:val="0"/>
      <w:marRight w:val="0"/>
      <w:marTop w:val="0"/>
      <w:marBottom w:val="0"/>
      <w:divBdr>
        <w:top w:val="none" w:sz="0" w:space="0" w:color="auto"/>
        <w:left w:val="none" w:sz="0" w:space="0" w:color="auto"/>
        <w:bottom w:val="none" w:sz="0" w:space="0" w:color="auto"/>
        <w:right w:val="none" w:sz="0" w:space="0" w:color="auto"/>
      </w:divBdr>
    </w:div>
    <w:div w:id="1155996337">
      <w:bodyDiv w:val="1"/>
      <w:marLeft w:val="0"/>
      <w:marRight w:val="0"/>
      <w:marTop w:val="0"/>
      <w:marBottom w:val="0"/>
      <w:divBdr>
        <w:top w:val="none" w:sz="0" w:space="0" w:color="auto"/>
        <w:left w:val="none" w:sz="0" w:space="0" w:color="auto"/>
        <w:bottom w:val="none" w:sz="0" w:space="0" w:color="auto"/>
        <w:right w:val="none" w:sz="0" w:space="0" w:color="auto"/>
      </w:divBdr>
    </w:div>
    <w:div w:id="1251692734">
      <w:bodyDiv w:val="1"/>
      <w:marLeft w:val="0"/>
      <w:marRight w:val="0"/>
      <w:marTop w:val="0"/>
      <w:marBottom w:val="0"/>
      <w:divBdr>
        <w:top w:val="none" w:sz="0" w:space="0" w:color="auto"/>
        <w:left w:val="none" w:sz="0" w:space="0" w:color="auto"/>
        <w:bottom w:val="none" w:sz="0" w:space="0" w:color="auto"/>
        <w:right w:val="none" w:sz="0" w:space="0" w:color="auto"/>
      </w:divBdr>
    </w:div>
    <w:div w:id="1328745255">
      <w:bodyDiv w:val="1"/>
      <w:marLeft w:val="0"/>
      <w:marRight w:val="0"/>
      <w:marTop w:val="0"/>
      <w:marBottom w:val="0"/>
      <w:divBdr>
        <w:top w:val="none" w:sz="0" w:space="0" w:color="auto"/>
        <w:left w:val="none" w:sz="0" w:space="0" w:color="auto"/>
        <w:bottom w:val="none" w:sz="0" w:space="0" w:color="auto"/>
        <w:right w:val="none" w:sz="0" w:space="0" w:color="auto"/>
      </w:divBdr>
    </w:div>
    <w:div w:id="1538198519">
      <w:bodyDiv w:val="1"/>
      <w:marLeft w:val="0"/>
      <w:marRight w:val="0"/>
      <w:marTop w:val="0"/>
      <w:marBottom w:val="0"/>
      <w:divBdr>
        <w:top w:val="none" w:sz="0" w:space="0" w:color="auto"/>
        <w:left w:val="none" w:sz="0" w:space="0" w:color="auto"/>
        <w:bottom w:val="none" w:sz="0" w:space="0" w:color="auto"/>
        <w:right w:val="none" w:sz="0" w:space="0" w:color="auto"/>
      </w:divBdr>
    </w:div>
    <w:div w:id="1661343977">
      <w:bodyDiv w:val="1"/>
      <w:marLeft w:val="0"/>
      <w:marRight w:val="0"/>
      <w:marTop w:val="0"/>
      <w:marBottom w:val="0"/>
      <w:divBdr>
        <w:top w:val="none" w:sz="0" w:space="0" w:color="auto"/>
        <w:left w:val="none" w:sz="0" w:space="0" w:color="auto"/>
        <w:bottom w:val="none" w:sz="0" w:space="0" w:color="auto"/>
        <w:right w:val="none" w:sz="0" w:space="0" w:color="auto"/>
      </w:divBdr>
      <w:divsChild>
        <w:div w:id="478348144">
          <w:marLeft w:val="360"/>
          <w:marRight w:val="0"/>
          <w:marTop w:val="200"/>
          <w:marBottom w:val="0"/>
          <w:divBdr>
            <w:top w:val="none" w:sz="0" w:space="0" w:color="auto"/>
            <w:left w:val="none" w:sz="0" w:space="0" w:color="auto"/>
            <w:bottom w:val="none" w:sz="0" w:space="0" w:color="auto"/>
            <w:right w:val="none" w:sz="0" w:space="0" w:color="auto"/>
          </w:divBdr>
        </w:div>
        <w:div w:id="480535475">
          <w:marLeft w:val="360"/>
          <w:marRight w:val="0"/>
          <w:marTop w:val="200"/>
          <w:marBottom w:val="0"/>
          <w:divBdr>
            <w:top w:val="none" w:sz="0" w:space="0" w:color="auto"/>
            <w:left w:val="none" w:sz="0" w:space="0" w:color="auto"/>
            <w:bottom w:val="none" w:sz="0" w:space="0" w:color="auto"/>
            <w:right w:val="none" w:sz="0" w:space="0" w:color="auto"/>
          </w:divBdr>
        </w:div>
        <w:div w:id="1618560388">
          <w:marLeft w:val="360"/>
          <w:marRight w:val="0"/>
          <w:marTop w:val="200"/>
          <w:marBottom w:val="0"/>
          <w:divBdr>
            <w:top w:val="none" w:sz="0" w:space="0" w:color="auto"/>
            <w:left w:val="none" w:sz="0" w:space="0" w:color="auto"/>
            <w:bottom w:val="none" w:sz="0" w:space="0" w:color="auto"/>
            <w:right w:val="none" w:sz="0" w:space="0" w:color="auto"/>
          </w:divBdr>
        </w:div>
      </w:divsChild>
    </w:div>
    <w:div w:id="1800800322">
      <w:bodyDiv w:val="1"/>
      <w:marLeft w:val="0"/>
      <w:marRight w:val="0"/>
      <w:marTop w:val="0"/>
      <w:marBottom w:val="0"/>
      <w:divBdr>
        <w:top w:val="none" w:sz="0" w:space="0" w:color="auto"/>
        <w:left w:val="none" w:sz="0" w:space="0" w:color="auto"/>
        <w:bottom w:val="none" w:sz="0" w:space="0" w:color="auto"/>
        <w:right w:val="none" w:sz="0" w:space="0" w:color="auto"/>
      </w:divBdr>
      <w:divsChild>
        <w:div w:id="489978625">
          <w:marLeft w:val="360"/>
          <w:marRight w:val="0"/>
          <w:marTop w:val="200"/>
          <w:marBottom w:val="0"/>
          <w:divBdr>
            <w:top w:val="none" w:sz="0" w:space="0" w:color="auto"/>
            <w:left w:val="none" w:sz="0" w:space="0" w:color="auto"/>
            <w:bottom w:val="none" w:sz="0" w:space="0" w:color="auto"/>
            <w:right w:val="none" w:sz="0" w:space="0" w:color="auto"/>
          </w:divBdr>
        </w:div>
        <w:div w:id="565920989">
          <w:marLeft w:val="360"/>
          <w:marRight w:val="0"/>
          <w:marTop w:val="200"/>
          <w:marBottom w:val="0"/>
          <w:divBdr>
            <w:top w:val="none" w:sz="0" w:space="0" w:color="auto"/>
            <w:left w:val="none" w:sz="0" w:space="0" w:color="auto"/>
            <w:bottom w:val="none" w:sz="0" w:space="0" w:color="auto"/>
            <w:right w:val="none" w:sz="0" w:space="0" w:color="auto"/>
          </w:divBdr>
        </w:div>
        <w:div w:id="786777894">
          <w:marLeft w:val="360"/>
          <w:marRight w:val="0"/>
          <w:marTop w:val="200"/>
          <w:marBottom w:val="0"/>
          <w:divBdr>
            <w:top w:val="none" w:sz="0" w:space="0" w:color="auto"/>
            <w:left w:val="none" w:sz="0" w:space="0" w:color="auto"/>
            <w:bottom w:val="none" w:sz="0" w:space="0" w:color="auto"/>
            <w:right w:val="none" w:sz="0" w:space="0" w:color="auto"/>
          </w:divBdr>
        </w:div>
        <w:div w:id="1011646339">
          <w:marLeft w:val="360"/>
          <w:marRight w:val="0"/>
          <w:marTop w:val="200"/>
          <w:marBottom w:val="0"/>
          <w:divBdr>
            <w:top w:val="none" w:sz="0" w:space="0" w:color="auto"/>
            <w:left w:val="none" w:sz="0" w:space="0" w:color="auto"/>
            <w:bottom w:val="none" w:sz="0" w:space="0" w:color="auto"/>
            <w:right w:val="none" w:sz="0" w:space="0" w:color="auto"/>
          </w:divBdr>
        </w:div>
        <w:div w:id="1091312532">
          <w:marLeft w:val="360"/>
          <w:marRight w:val="0"/>
          <w:marTop w:val="200"/>
          <w:marBottom w:val="0"/>
          <w:divBdr>
            <w:top w:val="none" w:sz="0" w:space="0" w:color="auto"/>
            <w:left w:val="none" w:sz="0" w:space="0" w:color="auto"/>
            <w:bottom w:val="none" w:sz="0" w:space="0" w:color="auto"/>
            <w:right w:val="none" w:sz="0" w:space="0" w:color="auto"/>
          </w:divBdr>
        </w:div>
        <w:div w:id="1542474057">
          <w:marLeft w:val="360"/>
          <w:marRight w:val="0"/>
          <w:marTop w:val="200"/>
          <w:marBottom w:val="0"/>
          <w:divBdr>
            <w:top w:val="none" w:sz="0" w:space="0" w:color="auto"/>
            <w:left w:val="none" w:sz="0" w:space="0" w:color="auto"/>
            <w:bottom w:val="none" w:sz="0" w:space="0" w:color="auto"/>
            <w:right w:val="none" w:sz="0" w:space="0" w:color="auto"/>
          </w:divBdr>
        </w:div>
        <w:div w:id="1661470132">
          <w:marLeft w:val="360"/>
          <w:marRight w:val="0"/>
          <w:marTop w:val="200"/>
          <w:marBottom w:val="0"/>
          <w:divBdr>
            <w:top w:val="none" w:sz="0" w:space="0" w:color="auto"/>
            <w:left w:val="none" w:sz="0" w:space="0" w:color="auto"/>
            <w:bottom w:val="none" w:sz="0" w:space="0" w:color="auto"/>
            <w:right w:val="none" w:sz="0" w:space="0" w:color="auto"/>
          </w:divBdr>
        </w:div>
        <w:div w:id="1872036079">
          <w:marLeft w:val="360"/>
          <w:marRight w:val="0"/>
          <w:marTop w:val="200"/>
          <w:marBottom w:val="0"/>
          <w:divBdr>
            <w:top w:val="none" w:sz="0" w:space="0" w:color="auto"/>
            <w:left w:val="none" w:sz="0" w:space="0" w:color="auto"/>
            <w:bottom w:val="none" w:sz="0" w:space="0" w:color="auto"/>
            <w:right w:val="none" w:sz="0" w:space="0" w:color="auto"/>
          </w:divBdr>
        </w:div>
      </w:divsChild>
    </w:div>
    <w:div w:id="1929531937">
      <w:bodyDiv w:val="1"/>
      <w:marLeft w:val="0"/>
      <w:marRight w:val="0"/>
      <w:marTop w:val="0"/>
      <w:marBottom w:val="0"/>
      <w:divBdr>
        <w:top w:val="none" w:sz="0" w:space="0" w:color="auto"/>
        <w:left w:val="none" w:sz="0" w:space="0" w:color="auto"/>
        <w:bottom w:val="none" w:sz="0" w:space="0" w:color="auto"/>
        <w:right w:val="none" w:sz="0" w:space="0" w:color="auto"/>
      </w:divBdr>
      <w:divsChild>
        <w:div w:id="734856701">
          <w:marLeft w:val="0"/>
          <w:marRight w:val="0"/>
          <w:marTop w:val="0"/>
          <w:marBottom w:val="0"/>
          <w:divBdr>
            <w:top w:val="none" w:sz="0" w:space="0" w:color="auto"/>
            <w:left w:val="none" w:sz="0" w:space="0" w:color="auto"/>
            <w:bottom w:val="none" w:sz="0" w:space="0" w:color="auto"/>
            <w:right w:val="none" w:sz="0" w:space="0" w:color="auto"/>
          </w:divBdr>
        </w:div>
        <w:div w:id="845557216">
          <w:marLeft w:val="0"/>
          <w:marRight w:val="0"/>
          <w:marTop w:val="0"/>
          <w:marBottom w:val="0"/>
          <w:divBdr>
            <w:top w:val="none" w:sz="0" w:space="0" w:color="auto"/>
            <w:left w:val="none" w:sz="0" w:space="0" w:color="auto"/>
            <w:bottom w:val="none" w:sz="0" w:space="0" w:color="auto"/>
            <w:right w:val="none" w:sz="0" w:space="0" w:color="auto"/>
          </w:divBdr>
        </w:div>
        <w:div w:id="1160075835">
          <w:marLeft w:val="0"/>
          <w:marRight w:val="0"/>
          <w:marTop w:val="0"/>
          <w:marBottom w:val="0"/>
          <w:divBdr>
            <w:top w:val="none" w:sz="0" w:space="0" w:color="auto"/>
            <w:left w:val="none" w:sz="0" w:space="0" w:color="auto"/>
            <w:bottom w:val="none" w:sz="0" w:space="0" w:color="auto"/>
            <w:right w:val="none" w:sz="0" w:space="0" w:color="auto"/>
          </w:divBdr>
        </w:div>
      </w:divsChild>
    </w:div>
    <w:div w:id="2124955904">
      <w:bodyDiv w:val="1"/>
      <w:marLeft w:val="0"/>
      <w:marRight w:val="0"/>
      <w:marTop w:val="0"/>
      <w:marBottom w:val="0"/>
      <w:divBdr>
        <w:top w:val="none" w:sz="0" w:space="0" w:color="auto"/>
        <w:left w:val="none" w:sz="0" w:space="0" w:color="auto"/>
        <w:bottom w:val="none" w:sz="0" w:space="0" w:color="auto"/>
        <w:right w:val="none" w:sz="0" w:space="0" w:color="auto"/>
      </w:divBdr>
      <w:divsChild>
        <w:div w:id="381832237">
          <w:marLeft w:val="360"/>
          <w:marRight w:val="0"/>
          <w:marTop w:val="200"/>
          <w:marBottom w:val="0"/>
          <w:divBdr>
            <w:top w:val="none" w:sz="0" w:space="0" w:color="auto"/>
            <w:left w:val="none" w:sz="0" w:space="0" w:color="auto"/>
            <w:bottom w:val="none" w:sz="0" w:space="0" w:color="auto"/>
            <w:right w:val="none" w:sz="0" w:space="0" w:color="auto"/>
          </w:divBdr>
        </w:div>
        <w:div w:id="662397777">
          <w:marLeft w:val="360"/>
          <w:marRight w:val="0"/>
          <w:marTop w:val="200"/>
          <w:marBottom w:val="0"/>
          <w:divBdr>
            <w:top w:val="none" w:sz="0" w:space="0" w:color="auto"/>
            <w:left w:val="none" w:sz="0" w:space="0" w:color="auto"/>
            <w:bottom w:val="none" w:sz="0" w:space="0" w:color="auto"/>
            <w:right w:val="none" w:sz="0" w:space="0" w:color="auto"/>
          </w:divBdr>
        </w:div>
        <w:div w:id="789859462">
          <w:marLeft w:val="360"/>
          <w:marRight w:val="0"/>
          <w:marTop w:val="200"/>
          <w:marBottom w:val="0"/>
          <w:divBdr>
            <w:top w:val="none" w:sz="0" w:space="0" w:color="auto"/>
            <w:left w:val="none" w:sz="0" w:space="0" w:color="auto"/>
            <w:bottom w:val="none" w:sz="0" w:space="0" w:color="auto"/>
            <w:right w:val="none" w:sz="0" w:space="0" w:color="auto"/>
          </w:divBdr>
        </w:div>
        <w:div w:id="1101292329">
          <w:marLeft w:val="360"/>
          <w:marRight w:val="0"/>
          <w:marTop w:val="200"/>
          <w:marBottom w:val="0"/>
          <w:divBdr>
            <w:top w:val="none" w:sz="0" w:space="0" w:color="auto"/>
            <w:left w:val="none" w:sz="0" w:space="0" w:color="auto"/>
            <w:bottom w:val="none" w:sz="0" w:space="0" w:color="auto"/>
            <w:right w:val="none" w:sz="0" w:space="0" w:color="auto"/>
          </w:divBdr>
        </w:div>
        <w:div w:id="1294486029">
          <w:marLeft w:val="360"/>
          <w:marRight w:val="0"/>
          <w:marTop w:val="200"/>
          <w:marBottom w:val="0"/>
          <w:divBdr>
            <w:top w:val="none" w:sz="0" w:space="0" w:color="auto"/>
            <w:left w:val="none" w:sz="0" w:space="0" w:color="auto"/>
            <w:bottom w:val="none" w:sz="0" w:space="0" w:color="auto"/>
            <w:right w:val="none" w:sz="0" w:space="0" w:color="auto"/>
          </w:divBdr>
        </w:div>
        <w:div w:id="1470784934">
          <w:marLeft w:val="360"/>
          <w:marRight w:val="0"/>
          <w:marTop w:val="200"/>
          <w:marBottom w:val="0"/>
          <w:divBdr>
            <w:top w:val="none" w:sz="0" w:space="0" w:color="auto"/>
            <w:left w:val="none" w:sz="0" w:space="0" w:color="auto"/>
            <w:bottom w:val="none" w:sz="0" w:space="0" w:color="auto"/>
            <w:right w:val="none" w:sz="0" w:space="0" w:color="auto"/>
          </w:divBdr>
        </w:div>
      </w:divsChild>
    </w:div>
    <w:div w:id="2145929506">
      <w:bodyDiv w:val="1"/>
      <w:marLeft w:val="0"/>
      <w:marRight w:val="0"/>
      <w:marTop w:val="0"/>
      <w:marBottom w:val="0"/>
      <w:divBdr>
        <w:top w:val="none" w:sz="0" w:space="0" w:color="auto"/>
        <w:left w:val="none" w:sz="0" w:space="0" w:color="auto"/>
        <w:bottom w:val="none" w:sz="0" w:space="0" w:color="auto"/>
        <w:right w:val="none" w:sz="0" w:space="0" w:color="auto"/>
      </w:divBdr>
      <w:divsChild>
        <w:div w:id="465467879">
          <w:marLeft w:val="432"/>
          <w:marRight w:val="0"/>
          <w:marTop w:val="360"/>
          <w:marBottom w:val="0"/>
          <w:divBdr>
            <w:top w:val="none" w:sz="0" w:space="0" w:color="auto"/>
            <w:left w:val="none" w:sz="0" w:space="0" w:color="auto"/>
            <w:bottom w:val="none" w:sz="0" w:space="0" w:color="auto"/>
            <w:right w:val="none" w:sz="0" w:space="0" w:color="auto"/>
          </w:divBdr>
        </w:div>
        <w:div w:id="1250851326">
          <w:marLeft w:val="432"/>
          <w:marRight w:val="0"/>
          <w:marTop w:val="360"/>
          <w:marBottom w:val="0"/>
          <w:divBdr>
            <w:top w:val="none" w:sz="0" w:space="0" w:color="auto"/>
            <w:left w:val="none" w:sz="0" w:space="0" w:color="auto"/>
            <w:bottom w:val="none" w:sz="0" w:space="0" w:color="auto"/>
            <w:right w:val="none" w:sz="0" w:space="0" w:color="auto"/>
          </w:divBdr>
        </w:div>
        <w:div w:id="1511487476">
          <w:marLeft w:val="432"/>
          <w:marRight w:val="0"/>
          <w:marTop w:val="360"/>
          <w:marBottom w:val="0"/>
          <w:divBdr>
            <w:top w:val="none" w:sz="0" w:space="0" w:color="auto"/>
            <w:left w:val="none" w:sz="0" w:space="0" w:color="auto"/>
            <w:bottom w:val="none" w:sz="0" w:space="0" w:color="auto"/>
            <w:right w:val="none" w:sz="0" w:space="0" w:color="auto"/>
          </w:divBdr>
        </w:div>
        <w:div w:id="2090883982">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us.mimecast.com/s/cphbClY9lnS2o0ri8_Cuh" TargetMode="External"/><Relationship Id="rId18" Type="http://schemas.openxmlformats.org/officeDocument/2006/relationships/hyperlink" Target="https://www.dhcs.ca.gov/provgovpart/Pages/Telehealth.aspx" TargetMode="External"/><Relationship Id="rId26" Type="http://schemas.openxmlformats.org/officeDocument/2006/relationships/hyperlink" Target="https://files.medi-cal.ca.gov/pubsdoco/Publications/masters-MTP/Part2/indhealth.pdf" TargetMode="External"/><Relationship Id="rId39" Type="http://schemas.openxmlformats.org/officeDocument/2006/relationships/hyperlink" Target="https://telehealth.hhs.gov/patients/" TargetMode="External"/><Relationship Id="rId21" Type="http://schemas.openxmlformats.org/officeDocument/2006/relationships/hyperlink" Target="https://www.psychology.ca.gov/laws_regs/telehealth_faq.shtml" TargetMode="External"/><Relationship Id="rId34" Type="http://schemas.openxmlformats.org/officeDocument/2006/relationships/hyperlink" Target="https://www.fcc.gov/acp" TargetMode="External"/><Relationship Id="rId42" Type="http://schemas.openxmlformats.org/officeDocument/2006/relationships/hyperlink" Target="https://smiadviser.org/wp-content/uploads/2020/04/How-to-Prepare-for-a-Video-Appointment.pdf?utm_source=Mailchimp&amp;utm_medium=Email" TargetMode="External"/><Relationship Id="rId47" Type="http://schemas.openxmlformats.org/officeDocument/2006/relationships/hyperlink" Target="https://www.dhcs.ca.gov/services/medi-cal/Documents/DHCS-Telehealth-Policy-Proposal-2-1-21.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hcs.ca.gov/services/medi-cal/Documents/DHCS-Telehealth-Policy-Paper-2-3-22.pdf" TargetMode="External"/><Relationship Id="rId29" Type="http://schemas.openxmlformats.org/officeDocument/2006/relationships/chart" Target="charts/chart2.xml"/><Relationship Id="rId11" Type="http://schemas.openxmlformats.org/officeDocument/2006/relationships/hyperlink" Target="https://www.samhsa.gov/medication-assisted-treatment" TargetMode="External"/><Relationship Id="rId24" Type="http://schemas.openxmlformats.org/officeDocument/2006/relationships/hyperlink" Target="https://publications.aap.org/pediatrics/article/138/3/e20161893/52715/Medication-Assisted-Treatment-of-Adolescents-With" TargetMode="External"/><Relationship Id="rId32" Type="http://schemas.openxmlformats.org/officeDocument/2006/relationships/hyperlink" Target="https://attcnetwork.org/centers/mountain-plains-attc/tips-using-videoconferencing-deliver-sud-treatment-and-recovery" TargetMode="External"/><Relationship Id="rId37" Type="http://schemas.openxmlformats.org/officeDocument/2006/relationships/hyperlink" Target="https://www.caltrc.org/patients/" TargetMode="External"/><Relationship Id="rId40" Type="http://schemas.openxmlformats.org/officeDocument/2006/relationships/hyperlink" Target="https://www.careinnovations.org/wp-content/uploads/How-to-Start-Buprenorphine-naloxone-at-Home-Suboxone-Induction.pdf" TargetMode="External"/><Relationship Id="rId45" Type="http://schemas.openxmlformats.org/officeDocument/2006/relationships/hyperlink" Target="https://www.caltelehealth.org/" TargetMode="External"/><Relationship Id="rId5" Type="http://schemas.openxmlformats.org/officeDocument/2006/relationships/numbering" Target="numbering.xml"/><Relationship Id="rId15" Type="http://schemas.openxmlformats.org/officeDocument/2006/relationships/hyperlink" Target="https://protect-us.mimecast.com/s/ZXwSCn590pH7GAEInhWLZ" TargetMode="External"/><Relationship Id="rId23" Type="http://schemas.openxmlformats.org/officeDocument/2006/relationships/hyperlink" Target="https://www.americantelemed.org/" TargetMode="External"/><Relationship Id="rId28" Type="http://schemas.openxmlformats.org/officeDocument/2006/relationships/chart" Target="charts/chart1.xml"/><Relationship Id="rId36" Type="http://schemas.openxmlformats.org/officeDocument/2006/relationships/hyperlink" Target="https://www.californialifeline.com/es"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chpca.org/" TargetMode="External"/><Relationship Id="rId31" Type="http://schemas.openxmlformats.org/officeDocument/2006/relationships/hyperlink" Target="https://pcssnow.org/resource/telehealth-for-opioid-use-disorder-toolkit-guidance-to-support-high-quality-care/" TargetMode="External"/><Relationship Id="rId44" Type="http://schemas.openxmlformats.org/officeDocument/2006/relationships/hyperlink" Target="https://www.caltr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FsGRCmZ9mofj5BxhgnjK8" TargetMode="External"/><Relationship Id="rId22" Type="http://schemas.openxmlformats.org/officeDocument/2006/relationships/hyperlink" Target="https://telehealthlearning.org/telehealth/documents/TLS_FAQs_June2020.pdf" TargetMode="External"/><Relationship Id="rId27" Type="http://schemas.openxmlformats.org/officeDocument/2006/relationships/hyperlink" Target="https://www.calbhbc.org/uploads/5/8/5/3/58536227/2020-dn-overview-report.pdf" TargetMode="External"/><Relationship Id="rId30" Type="http://schemas.openxmlformats.org/officeDocument/2006/relationships/hyperlink" Target="https://www.samhsa.gov/resource/ebp/telehealth-treatment-serious-mental-illness-substance-use-disorders" TargetMode="External"/><Relationship Id="rId35" Type="http://schemas.openxmlformats.org/officeDocument/2006/relationships/hyperlink" Target="https://www.californialifeline.com/en" TargetMode="External"/><Relationship Id="rId43" Type="http://schemas.openxmlformats.org/officeDocument/2006/relationships/hyperlink" Target="https://www.dhcs.ca.gov/provgovpart/Pages/telehealthdefinitions.aspx" TargetMode="External"/><Relationship Id="rId48" Type="http://schemas.openxmlformats.org/officeDocument/2006/relationships/hyperlink" Target="https://www.dhcs.ca.gov/services/medi-cal/Documents/DHCS-Telehealth-Policy-Paper-2-3-22.pdf"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ms.gov/files/document/mm12549-cy2022-telehealth-update-medicare-physician-fee-schedule.pdf" TargetMode="External"/><Relationship Id="rId17" Type="http://schemas.openxmlformats.org/officeDocument/2006/relationships/hyperlink" Target="https://www.cms.gov/Medicare/Medicare-General-Information/Telehealth/Telehealth-Codes" TargetMode="External"/><Relationship Id="rId25" Type="http://schemas.openxmlformats.org/officeDocument/2006/relationships/hyperlink" Target="https://hiteqcenter.org/Resources/HITEQ-Resources/telehealth-strategies-and-resources-for-serving-patients-with-limited-english-proficiency" TargetMode="External"/><Relationship Id="rId33" Type="http://schemas.openxmlformats.org/officeDocument/2006/relationships/hyperlink" Target="https://www.thenationalcouncil.org/wp-content/uploads/2021/11/Telehealth-and-Technology-assisted-Services-Resource-Guide-3-November-2021.pdf?daf=375ateTbd56" TargetMode="External"/><Relationship Id="rId38" Type="http://schemas.openxmlformats.org/officeDocument/2006/relationships/hyperlink" Target="https://www.caltrc.org/patients/" TargetMode="External"/><Relationship Id="rId46" Type="http://schemas.openxmlformats.org/officeDocument/2006/relationships/hyperlink" Target="https://www.thenationalcouncil.org/wp-content/uploads/2021/11/Telehealth-and-Technology-assisted-Services-Resource-Guide-3-November-2021.pdf?daf=375ateTbd56" TargetMode="External"/><Relationship Id="rId20" Type="http://schemas.openxmlformats.org/officeDocument/2006/relationships/hyperlink" Target="https://www.cchpca.org/california/" TargetMode="External"/><Relationship Id="rId41" Type="http://schemas.openxmlformats.org/officeDocument/2006/relationships/hyperlink" Target="https://coephi.org/app/uploads/drupal_files/tips-individuals.pdf" TargetMode="Externa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Types of Services Provided via Telehealth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Percentage of Providers Offering Service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Sheet1!$A$2:$A$13</c:f>
              <c:strCache>
                <c:ptCount val="12"/>
                <c:pt idx="0">
                  <c:v>Individual Counseling</c:v>
                </c:pt>
                <c:pt idx="1">
                  <c:v>Group Counseling</c:v>
                </c:pt>
                <c:pt idx="2">
                  <c:v>Intakes/Assessments</c:v>
                </c:pt>
                <c:pt idx="3">
                  <c:v>Buprenorphine Prescribing</c:v>
                </c:pt>
                <c:pt idx="4">
                  <c:v>Case Management</c:v>
                </c:pt>
                <c:pt idx="5">
                  <c:v>Buprenorphine Induction</c:v>
                </c:pt>
                <c:pt idx="6">
                  <c:v>Medical Appointments/Primary Care</c:v>
                </c:pt>
                <c:pt idx="7">
                  <c:v>Follow-up</c:v>
                </c:pt>
                <c:pt idx="8">
                  <c:v>Behavioral Health</c:v>
                </c:pt>
                <c:pt idx="9">
                  <c:v>Health Education</c:v>
                </c:pt>
                <c:pt idx="10">
                  <c:v>Provider Interactions</c:v>
                </c:pt>
                <c:pt idx="11">
                  <c:v>Team Meetings/Consultation</c:v>
                </c:pt>
              </c:strCache>
            </c:strRef>
          </c:cat>
          <c:val>
            <c:numRef>
              <c:f>Sheet1!$B$2:$B$13</c:f>
              <c:numCache>
                <c:formatCode>0%</c:formatCode>
                <c:ptCount val="12"/>
                <c:pt idx="0">
                  <c:v>0.46</c:v>
                </c:pt>
                <c:pt idx="1">
                  <c:v>0.25</c:v>
                </c:pt>
                <c:pt idx="2">
                  <c:v>0.23</c:v>
                </c:pt>
                <c:pt idx="3">
                  <c:v>0.22</c:v>
                </c:pt>
                <c:pt idx="4">
                  <c:v>0.14000000000000001</c:v>
                </c:pt>
                <c:pt idx="5">
                  <c:v>0.1</c:v>
                </c:pt>
                <c:pt idx="6">
                  <c:v>0.09</c:v>
                </c:pt>
                <c:pt idx="7">
                  <c:v>0.08</c:v>
                </c:pt>
                <c:pt idx="8">
                  <c:v>0.02</c:v>
                </c:pt>
                <c:pt idx="9">
                  <c:v>0.01</c:v>
                </c:pt>
                <c:pt idx="10">
                  <c:v>0.01</c:v>
                </c:pt>
                <c:pt idx="11">
                  <c:v>0.01</c:v>
                </c:pt>
              </c:numCache>
            </c:numRef>
          </c:val>
          <c:extLst>
            <c:ext xmlns:c16="http://schemas.microsoft.com/office/drawing/2014/chart" uri="{C3380CC4-5D6E-409C-BE32-E72D297353CC}">
              <c16:uniqueId val="{00000000-FB59-4F22-A8D7-5BD12FCD47EB}"/>
            </c:ext>
          </c:extLst>
        </c:ser>
        <c:dLbls>
          <c:showLegendKey val="0"/>
          <c:showVal val="0"/>
          <c:showCatName val="0"/>
          <c:showSerName val="0"/>
          <c:showPercent val="0"/>
          <c:showBubbleSize val="0"/>
        </c:dLbls>
        <c:gapWidth val="150"/>
        <c:overlap val="100"/>
        <c:axId val="2016303087"/>
        <c:axId val="2016309327"/>
      </c:barChart>
      <c:catAx>
        <c:axId val="2016303087"/>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Types of Services</a:t>
                </a:r>
              </a:p>
            </c:rich>
          </c:tx>
          <c:layout>
            <c:manualLayout>
              <c:xMode val="edge"/>
              <c:yMode val="edge"/>
              <c:x val="7.6453394145403952E-3"/>
              <c:y val="0.3663569918179972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16309327"/>
        <c:crosses val="autoZero"/>
        <c:auto val="1"/>
        <c:lblAlgn val="ctr"/>
        <c:lblOffset val="100"/>
        <c:noMultiLvlLbl val="0"/>
      </c:catAx>
      <c:valAx>
        <c:axId val="2016309327"/>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Percentage of Providers</a:t>
                </a:r>
              </a:p>
            </c:rich>
          </c:tx>
          <c:layout>
            <c:manualLayout>
              <c:xMode val="edge"/>
              <c:yMode val="edge"/>
              <c:x val="0.54396256223367767"/>
              <c:y val="0.9434889123068417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163030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Types of Platforms Used for Telehealth by BH Providers</a:t>
            </a:r>
          </a:p>
        </c:rich>
      </c:tx>
      <c:layout>
        <c:manualLayout>
          <c:xMode val="edge"/>
          <c:yMode val="edge"/>
          <c:x val="0.15405746156730407"/>
          <c:y val="2.158396867058284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Sheet1!$C$2</c:f>
              <c:strCache>
                <c:ptCount val="1"/>
                <c:pt idx="0">
                  <c:v>Percent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Sheet1!$A$3:$A$13</c:f>
              <c:strCache>
                <c:ptCount val="11"/>
                <c:pt idx="0">
                  <c:v>Zoom</c:v>
                </c:pt>
                <c:pt idx="1">
                  <c:v>Phone</c:v>
                </c:pt>
                <c:pt idx="2">
                  <c:v>Doximity Dialter Pro; doxy.me</c:v>
                </c:pt>
                <c:pt idx="3">
                  <c:v>OTTO (OTTO Health, NextGen EHR)</c:v>
                </c:pt>
                <c:pt idx="4">
                  <c:v>Chiron Health</c:v>
                </c:pt>
                <c:pt idx="5">
                  <c:v>Polycom</c:v>
                </c:pt>
                <c:pt idx="6">
                  <c:v>Cerner Video Visits</c:v>
                </c:pt>
                <c:pt idx="7">
                  <c:v>DrFirst</c:v>
                </c:pt>
                <c:pt idx="8">
                  <c:v>Care Message</c:v>
                </c:pt>
                <c:pt idx="9">
                  <c:v>EPIC My Chart EHR</c:v>
                </c:pt>
                <c:pt idx="10">
                  <c:v>FollowMyHealth App</c:v>
                </c:pt>
              </c:strCache>
            </c:strRef>
          </c:cat>
          <c:val>
            <c:numRef>
              <c:f>Sheet1!$C$3:$C$13</c:f>
              <c:numCache>
                <c:formatCode>0%</c:formatCode>
                <c:ptCount val="11"/>
                <c:pt idx="0">
                  <c:v>0.578125</c:v>
                </c:pt>
                <c:pt idx="1">
                  <c:v>0.328125</c:v>
                </c:pt>
                <c:pt idx="2">
                  <c:v>0.265625</c:v>
                </c:pt>
                <c:pt idx="3">
                  <c:v>9.375E-2</c:v>
                </c:pt>
                <c:pt idx="4">
                  <c:v>3.125E-2</c:v>
                </c:pt>
                <c:pt idx="5">
                  <c:v>1.5625E-2</c:v>
                </c:pt>
                <c:pt idx="6">
                  <c:v>1.5625E-2</c:v>
                </c:pt>
                <c:pt idx="7">
                  <c:v>1.5625E-2</c:v>
                </c:pt>
                <c:pt idx="8">
                  <c:v>1.5625E-2</c:v>
                </c:pt>
                <c:pt idx="9">
                  <c:v>1.5625E-2</c:v>
                </c:pt>
                <c:pt idx="10">
                  <c:v>1.5625E-2</c:v>
                </c:pt>
              </c:numCache>
            </c:numRef>
          </c:val>
          <c:extLst>
            <c:ext xmlns:c16="http://schemas.microsoft.com/office/drawing/2014/chart" uri="{C3380CC4-5D6E-409C-BE32-E72D297353CC}">
              <c16:uniqueId val="{00000000-FC13-4DDC-9A02-03E4CF95A982}"/>
            </c:ext>
          </c:extLst>
        </c:ser>
        <c:dLbls>
          <c:dLblPos val="outEnd"/>
          <c:showLegendKey val="0"/>
          <c:showVal val="0"/>
          <c:showCatName val="0"/>
          <c:showSerName val="0"/>
          <c:showPercent val="0"/>
          <c:showBubbleSize val="0"/>
        </c:dLbls>
        <c:gapWidth val="100"/>
        <c:axId val="1882237903"/>
        <c:axId val="1882238319"/>
      </c:barChart>
      <c:catAx>
        <c:axId val="1882237903"/>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Platform</a:t>
                </a:r>
              </a:p>
            </c:rich>
          </c:tx>
          <c:layout>
            <c:manualLayout>
              <c:xMode val="edge"/>
              <c:yMode val="edge"/>
              <c:x val="2.3809523809523808E-2"/>
              <c:y val="0.2959186768320626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82238319"/>
        <c:crosses val="autoZero"/>
        <c:auto val="1"/>
        <c:lblAlgn val="ctr"/>
        <c:lblOffset val="100"/>
        <c:noMultiLvlLbl val="0"/>
      </c:catAx>
      <c:valAx>
        <c:axId val="1882238319"/>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Percentage of Providers</a:t>
                </a:r>
                <a:r>
                  <a:rPr lang="en-US" baseline="0"/>
                  <a:t> Using Platform</a:t>
                </a:r>
                <a:endParaRPr lang="en-US"/>
              </a:p>
            </c:rich>
          </c:tx>
          <c:layout>
            <c:manualLayout>
              <c:xMode val="edge"/>
              <c:yMode val="edge"/>
              <c:x val="0.46514607549056369"/>
              <c:y val="0.9001496908814452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82237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7455a4c6-8c7b-4c0a-a316-a2ee5a4c48bd" xsi:nil="true"/>
    <lcf76f155ced4ddcb4097134ff3c332f xmlns="7455a4c6-8c7b-4c0a-a316-a2ee5a4c48bd">
      <Terms xmlns="http://schemas.microsoft.com/office/infopath/2007/PartnerControls"/>
    </lcf76f155ced4ddcb4097134ff3c332f>
    <TaxCatchAll xmlns="9b43229e-0f8a-41b0-bc93-c3433dbc4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124E668B355F4B8A8E193D94DEB038" ma:contentTypeVersion="16" ma:contentTypeDescription="Create a new document." ma:contentTypeScope="" ma:versionID="d257e45f5650a79e475436121c8b934a">
  <xsd:schema xmlns:xsd="http://www.w3.org/2001/XMLSchema" xmlns:xs="http://www.w3.org/2001/XMLSchema" xmlns:p="http://schemas.microsoft.com/office/2006/metadata/properties" xmlns:ns2="7455a4c6-8c7b-4c0a-a316-a2ee5a4c48bd" xmlns:ns3="20cb36c8-5bc4-4409-8cab-3d26cc083a65" xmlns:ns4="9b43229e-0f8a-41b0-bc93-c3433dbc447d" targetNamespace="http://schemas.microsoft.com/office/2006/metadata/properties" ma:root="true" ma:fieldsID="8a56c8f31c646bfacc27db4a30a41e2a" ns2:_="" ns3:_="" ns4:_="">
    <xsd:import namespace="7455a4c6-8c7b-4c0a-a316-a2ee5a4c48bd"/>
    <xsd:import namespace="20cb36c8-5bc4-4409-8cab-3d26cc083a65"/>
    <xsd:import namespace="9b43229e-0f8a-41b0-bc93-c3433dbc4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Category"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5a4c6-8c7b-4c0a-a316-a2ee5a4c4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Category" ma:index="18" nillable="true" ma:displayName="Category" ma:format="Dropdown" ma:internalName="Category">
      <xsd:simpleType>
        <xsd:restriction base="dms:Choice">
          <xsd:enumeration value="Project Management"/>
          <xsd:enumeration value="Content Development"/>
          <xsd:enumeration value="Production Files"/>
          <xsd:enumeration value="Presentations"/>
          <xsd:enumeration value="Reference Materials"/>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261d05-e501-45f7-9370-2ec59333d0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cb36c8-5bc4-4409-8cab-3d26cc083a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3229e-0f8a-41b0-bc93-c3433dbc44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55ef41-381f-40fd-a873-00cd3c3837b4}" ma:internalName="TaxCatchAll" ma:showField="CatchAllData" ma:web="20cb36c8-5bc4-4409-8cab-3d26cc083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B3811-CD6C-46B4-8C0E-8B51DDA3544E}">
  <ds:schemaRefs>
    <ds:schemaRef ds:uri="7455a4c6-8c7b-4c0a-a316-a2ee5a4c48b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purl.org/dc/terms/"/>
    <ds:schemaRef ds:uri="http://schemas.openxmlformats.org/package/2006/metadata/core-properties"/>
    <ds:schemaRef ds:uri="9b43229e-0f8a-41b0-bc93-c3433dbc447d"/>
    <ds:schemaRef ds:uri="20cb36c8-5bc4-4409-8cab-3d26cc083a65"/>
    <ds:schemaRef ds:uri="http://schemas.microsoft.com/office/2006/metadata/properties"/>
  </ds:schemaRefs>
</ds:datastoreItem>
</file>

<file path=customXml/itemProps2.xml><?xml version="1.0" encoding="utf-8"?>
<ds:datastoreItem xmlns:ds="http://schemas.openxmlformats.org/officeDocument/2006/customXml" ds:itemID="{DA7952A1-5F46-470E-844C-CA68B20B5098}">
  <ds:schemaRefs>
    <ds:schemaRef ds:uri="http://schemas.openxmlformats.org/officeDocument/2006/bibliography"/>
  </ds:schemaRefs>
</ds:datastoreItem>
</file>

<file path=customXml/itemProps3.xml><?xml version="1.0" encoding="utf-8"?>
<ds:datastoreItem xmlns:ds="http://schemas.openxmlformats.org/officeDocument/2006/customXml" ds:itemID="{37748E1E-AE71-40B0-8245-CCBCCCBF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5a4c6-8c7b-4c0a-a316-a2ee5a4c48bd"/>
    <ds:schemaRef ds:uri="20cb36c8-5bc4-4409-8cab-3d26cc083a65"/>
    <ds:schemaRef ds:uri="9b43229e-0f8a-41b0-bc93-c3433dbc4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E0408-DF16-414C-87EC-E8A0C77FE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 Parsons</dc:creator>
  <cp:keywords/>
  <dc:description/>
  <cp:lastModifiedBy>Tina Willson</cp:lastModifiedBy>
  <cp:revision>2</cp:revision>
  <dcterms:created xsi:type="dcterms:W3CDTF">2022-04-04T18:01:00Z</dcterms:created>
  <dcterms:modified xsi:type="dcterms:W3CDTF">2022-04-04T18:01:00Z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0x01010025124E668B355F4B8A8E193D94DEB038</vt:lpwstr>
  </property>
  <property fmtid="{D5CDD505-2E9C-101B-9397-08002B2CF9AE}" pid="3" name="MediaServiceImageTags">
    <vt:lpwstr/>
  </property>
</Properties>
</file>